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567"/>
        <w:gridCol w:w="6661"/>
      </w:tblGrid>
      <w:tr w:rsidR="00790A5F" w:rsidRPr="0089314F" w14:paraId="40B1579F" w14:textId="77777777" w:rsidTr="00FE2A74">
        <w:trPr>
          <w:trHeight w:hRule="exact" w:val="1871"/>
        </w:trPr>
        <w:tc>
          <w:tcPr>
            <w:tcW w:w="2694" w:type="dxa"/>
            <w:gridSpan w:val="2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0A2BF" w14:textId="77777777" w:rsidR="00790A5F" w:rsidRPr="0089314F" w:rsidRDefault="00790A5F" w:rsidP="00B42DEA">
            <w:pPr>
              <w:rPr>
                <w:b/>
              </w:rPr>
            </w:pPr>
            <w:r w:rsidRPr="0089314F">
              <w:rPr>
                <w:b/>
                <w:noProof/>
              </w:rPr>
              <w:drawing>
                <wp:inline distT="0" distB="0" distL="0" distR="0" wp14:anchorId="57912E90" wp14:editId="6CEF4BB5">
                  <wp:extent cx="1228680" cy="1228680"/>
                  <wp:effectExtent l="0" t="0" r="0" b="0"/>
                  <wp:docPr id="9" name="grafika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a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680" cy="122868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8" w:type="dxa"/>
            <w:gridSpan w:val="2"/>
            <w:shd w:val="clear" w:color="auto" w:fill="auto"/>
            <w:vAlign w:val="center"/>
          </w:tcPr>
          <w:p w14:paraId="5BEBDCFE" w14:textId="50A59663" w:rsidR="00790A5F" w:rsidRPr="00790A5F" w:rsidRDefault="00790A5F" w:rsidP="00FE2A74">
            <w:pPr>
              <w:rPr>
                <w:b/>
              </w:rPr>
            </w:pPr>
            <w:r w:rsidRPr="00790A5F">
              <w:rPr>
                <w:b/>
              </w:rPr>
              <w:t>SPECYFIKACJA TECHNICZNA WYKONANIA I ODBIORU ROBÓT</w:t>
            </w:r>
            <w:r>
              <w:rPr>
                <w:b/>
              </w:rPr>
              <w:t xml:space="preserve"> (ST)</w:t>
            </w:r>
          </w:p>
          <w:p w14:paraId="1DE66390" w14:textId="634E26EB" w:rsidR="00790A5F" w:rsidRPr="00FE2A74" w:rsidRDefault="00790A5F" w:rsidP="00FE2A74">
            <w:pPr>
              <w:rPr>
                <w:b/>
                <w:sz w:val="32"/>
                <w:szCs w:val="32"/>
              </w:rPr>
            </w:pPr>
            <w:r w:rsidRPr="00FE2A74">
              <w:rPr>
                <w:b/>
                <w:sz w:val="32"/>
                <w:szCs w:val="32"/>
              </w:rPr>
              <w:t xml:space="preserve">SST: </w:t>
            </w:r>
            <w:r w:rsidR="00FF0D15">
              <w:rPr>
                <w:b/>
                <w:sz w:val="32"/>
                <w:szCs w:val="32"/>
              </w:rPr>
              <w:t>B</w:t>
            </w:r>
            <w:r w:rsidRPr="00FE2A74">
              <w:rPr>
                <w:b/>
                <w:sz w:val="32"/>
                <w:szCs w:val="32"/>
              </w:rPr>
              <w:t>-</w:t>
            </w:r>
            <w:r w:rsidR="00736B2C">
              <w:rPr>
                <w:b/>
                <w:sz w:val="32"/>
                <w:szCs w:val="32"/>
              </w:rPr>
              <w:t>0</w:t>
            </w:r>
            <w:r w:rsidR="00FF0D15">
              <w:rPr>
                <w:b/>
                <w:sz w:val="32"/>
                <w:szCs w:val="32"/>
              </w:rPr>
              <w:t>7</w:t>
            </w:r>
            <w:r w:rsidRPr="00FE2A74">
              <w:rPr>
                <w:b/>
                <w:sz w:val="32"/>
                <w:szCs w:val="32"/>
              </w:rPr>
              <w:t>-0</w:t>
            </w:r>
            <w:r w:rsidR="00FF0D15">
              <w:rPr>
                <w:b/>
                <w:sz w:val="32"/>
                <w:szCs w:val="32"/>
              </w:rPr>
              <w:t>0</w:t>
            </w:r>
            <w:r w:rsidRPr="00FE2A74">
              <w:rPr>
                <w:b/>
                <w:sz w:val="32"/>
                <w:szCs w:val="32"/>
              </w:rPr>
              <w:t xml:space="preserve"> / </w:t>
            </w:r>
            <w:r w:rsidR="00FF0D15" w:rsidRPr="00FF0D15">
              <w:rPr>
                <w:bCs/>
                <w:sz w:val="32"/>
                <w:szCs w:val="32"/>
              </w:rPr>
              <w:t>Tynkowanie, okładziny tynkarskie</w:t>
            </w:r>
          </w:p>
          <w:p w14:paraId="33A79FFC" w14:textId="6579AAC0" w:rsidR="00790A5F" w:rsidRPr="0089314F" w:rsidRDefault="00790A5F" w:rsidP="00FE2A74">
            <w:pPr>
              <w:rPr>
                <w:b/>
              </w:rPr>
            </w:pPr>
            <w:r w:rsidRPr="0089314F">
              <w:rPr>
                <w:bCs/>
              </w:rPr>
              <w:t xml:space="preserve">Kod CPV: </w:t>
            </w:r>
            <w:r w:rsidR="00F857FC" w:rsidRPr="00F857FC">
              <w:t>45</w:t>
            </w:r>
            <w:r w:rsidR="00785BC2">
              <w:t>4</w:t>
            </w:r>
            <w:r w:rsidR="00F857FC" w:rsidRPr="00F857FC">
              <w:t>1</w:t>
            </w:r>
            <w:r w:rsidR="00785BC2">
              <w:t>00</w:t>
            </w:r>
            <w:r w:rsidR="00F857FC" w:rsidRPr="00F857FC">
              <w:t>00-</w:t>
            </w:r>
            <w:r w:rsidR="00785BC2">
              <w:t>4</w:t>
            </w:r>
          </w:p>
        </w:tc>
      </w:tr>
      <w:tr w:rsidR="00790A5F" w:rsidRPr="0089314F" w14:paraId="4D496659" w14:textId="77777777" w:rsidTr="0046351C">
        <w:trPr>
          <w:trHeight w:hRule="exact"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DFF3B1" w14:textId="62513994" w:rsidR="00790A5F" w:rsidRPr="00B42DEA" w:rsidRDefault="00790A5F" w:rsidP="00767C7D">
            <w:pPr>
              <w:rPr>
                <w:b/>
                <w:sz w:val="24"/>
              </w:rPr>
            </w:pPr>
            <w:r w:rsidRPr="00B42DEA">
              <w:rPr>
                <w:b/>
                <w:sz w:val="24"/>
              </w:rPr>
              <w:t>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C94B528" w14:textId="57609BEF" w:rsidR="00790A5F" w:rsidRPr="00B42DEA" w:rsidRDefault="00790A5F" w:rsidP="00767C7D">
            <w:pPr>
              <w:rPr>
                <w:b/>
                <w:sz w:val="24"/>
              </w:rPr>
            </w:pPr>
            <w:r w:rsidRPr="00B42DEA">
              <w:rPr>
                <w:b/>
                <w:sz w:val="24"/>
              </w:rPr>
              <w:t>Ogólne uwagi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0A9CDCF" w14:textId="117183F4" w:rsidR="00790A5F" w:rsidRPr="0089314F" w:rsidRDefault="00790A5F" w:rsidP="00B42DEA">
            <w:pPr>
              <w:rPr>
                <w:bCs/>
              </w:rPr>
            </w:pPr>
          </w:p>
        </w:tc>
      </w:tr>
      <w:tr w:rsidR="00790A5F" w:rsidRPr="0089314F" w14:paraId="36217FF6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ADEF1" w14:textId="4C79CF2B" w:rsidR="00790A5F" w:rsidRDefault="00790A5F" w:rsidP="00B42DEA">
            <w:pPr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A07B0E0" w14:textId="0BD28B10" w:rsidR="00790A5F" w:rsidRDefault="00790A5F" w:rsidP="00B42DEA">
            <w:pPr>
              <w:rPr>
                <w:bCs/>
              </w:rPr>
            </w:pPr>
            <w:r w:rsidRPr="00790A5F">
              <w:rPr>
                <w:bCs/>
              </w:rPr>
              <w:t>Przedmiot ST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4193560" w14:textId="71A933CA" w:rsidR="00790A5F" w:rsidRPr="0089314F" w:rsidRDefault="00790A5F" w:rsidP="00B60B0C">
            <w:pPr>
              <w:jc w:val="both"/>
              <w:rPr>
                <w:bCs/>
              </w:rPr>
            </w:pPr>
            <w:r>
              <w:rPr>
                <w:bCs/>
              </w:rPr>
              <w:t xml:space="preserve">Wymagania ogólne </w:t>
            </w:r>
            <w:r w:rsidRPr="00790A5F">
              <w:rPr>
                <w:bCs/>
              </w:rPr>
              <w:t>dotyczące wykonania i odbioru robót budowlanych w związku z realizacją inwestycji zgodnej z dokumentacją projektową.</w:t>
            </w:r>
          </w:p>
        </w:tc>
      </w:tr>
      <w:tr w:rsidR="00790A5F" w:rsidRPr="0089314F" w14:paraId="02918609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026080" w14:textId="24E2C8B5" w:rsidR="00790A5F" w:rsidRDefault="00790A5F" w:rsidP="00B42DEA">
            <w:pPr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43CFA2C" w14:textId="7B872CE7" w:rsidR="00790A5F" w:rsidRPr="00790A5F" w:rsidRDefault="00790A5F" w:rsidP="00B42DEA">
            <w:pPr>
              <w:rPr>
                <w:bCs/>
              </w:rPr>
            </w:pPr>
            <w:r w:rsidRPr="00790A5F">
              <w:rPr>
                <w:bCs/>
              </w:rPr>
              <w:t>Zakres stosowania ST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2564493" w14:textId="351D3373" w:rsidR="00790A5F" w:rsidRDefault="00790A5F" w:rsidP="00B60B0C">
            <w:pPr>
              <w:jc w:val="both"/>
              <w:rPr>
                <w:bCs/>
              </w:rPr>
            </w:pPr>
            <w:r>
              <w:rPr>
                <w:bCs/>
              </w:rPr>
              <w:t>Stanowi</w:t>
            </w:r>
            <w:r w:rsidRPr="00790A5F">
              <w:rPr>
                <w:bCs/>
              </w:rPr>
              <w:t xml:space="preserve"> dokument przetargowy i kontraktowy przy zlecaniu i realizacji robót budowlanych wymienionych zawartych z dokumentacji projektowej.</w:t>
            </w:r>
          </w:p>
        </w:tc>
      </w:tr>
      <w:tr w:rsidR="00B42DEA" w:rsidRPr="0089314F" w14:paraId="24F2F8D7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047EE" w14:textId="60F36E57" w:rsidR="00B42DEA" w:rsidRDefault="00B42DEA" w:rsidP="00B42DEA">
            <w:pPr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5D4657A" w14:textId="728E14C7" w:rsidR="00B42DEA" w:rsidRPr="00790A5F" w:rsidRDefault="00B42DEA" w:rsidP="00B42DEA">
            <w:pPr>
              <w:rPr>
                <w:bCs/>
              </w:rPr>
            </w:pPr>
            <w:r w:rsidRPr="00B42DEA">
              <w:rPr>
                <w:bCs/>
              </w:rPr>
              <w:t>Zakres robót objętych ST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A950799" w14:textId="1A6FA79D" w:rsidR="00B42DEA" w:rsidRDefault="00736B2C" w:rsidP="00B60B0C">
            <w:pPr>
              <w:jc w:val="both"/>
              <w:rPr>
                <w:bCs/>
              </w:rPr>
            </w:pPr>
            <w:r w:rsidRPr="00736B2C">
              <w:rPr>
                <w:bCs/>
              </w:rPr>
              <w:t>Ustalenia zawarte w niniejszej specyfikacji dotyczą zasad prowadzenia robót związanych wykonaniem konstrukcji,</w:t>
            </w:r>
            <w:r>
              <w:rPr>
                <w:bCs/>
              </w:rPr>
              <w:t xml:space="preserve"> </w:t>
            </w:r>
            <w:r w:rsidRPr="00736B2C">
              <w:rPr>
                <w:bCs/>
              </w:rPr>
              <w:t>o ile występują w Projekcie:</w:t>
            </w:r>
          </w:p>
          <w:p w14:paraId="5045E870" w14:textId="34824C74" w:rsidR="00B42DEA" w:rsidRDefault="00F77FD7" w:rsidP="00FF0D15">
            <w:pPr>
              <w:pStyle w:val="Punkotowanie1"/>
            </w:pPr>
            <w:r w:rsidRPr="00AF50E3">
              <w:t xml:space="preserve">Wykonanie </w:t>
            </w:r>
            <w:r w:rsidR="00FF0D15">
              <w:t>robót tynkarskich</w:t>
            </w:r>
          </w:p>
        </w:tc>
      </w:tr>
      <w:tr w:rsidR="00B42DEA" w:rsidRPr="0089314F" w14:paraId="47146E34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43D63" w14:textId="2B9E5896" w:rsidR="00B42DEA" w:rsidRDefault="00B42DEA" w:rsidP="00B42DEA">
            <w:pPr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63AFF8" w14:textId="1E032DA1" w:rsidR="00B42DEA" w:rsidRPr="00B42DEA" w:rsidRDefault="00B42DEA" w:rsidP="00B42DEA">
            <w:pPr>
              <w:rPr>
                <w:bCs/>
              </w:rPr>
            </w:pPr>
            <w:r w:rsidRPr="00B42DEA">
              <w:rPr>
                <w:bCs/>
              </w:rPr>
              <w:t>Określenia podstawowe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3628EFE" w14:textId="19756E02" w:rsidR="00B42DEA" w:rsidRDefault="00B42DEA" w:rsidP="00B42DEA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B42DEA" w:rsidRPr="0089314F" w14:paraId="32933CB8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94001" w14:textId="24BF5C31" w:rsidR="00B42DEA" w:rsidRDefault="00B42DEA" w:rsidP="00B42DEA">
            <w:pPr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F3918DD" w14:textId="39AFCE9D" w:rsidR="00B42DEA" w:rsidRPr="00B42DEA" w:rsidRDefault="00B42DEA" w:rsidP="00B42DEA">
            <w:pPr>
              <w:rPr>
                <w:bCs/>
              </w:rPr>
            </w:pPr>
            <w:r w:rsidRPr="00B42DEA">
              <w:rPr>
                <w:bCs/>
              </w:rPr>
              <w:t>Ogólne wymagania dotyczące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C7BC075" w14:textId="754AE617" w:rsidR="00B42DEA" w:rsidRDefault="00B42DEA" w:rsidP="00B42DEA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B42DEA" w:rsidRPr="0089314F" w14:paraId="4DEB919A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7D53C9" w14:textId="18EC470E" w:rsidR="00B42DEA" w:rsidRPr="00767C7D" w:rsidRDefault="00B42DEA" w:rsidP="00767C7D">
            <w:pPr>
              <w:rPr>
                <w:bCs/>
                <w:sz w:val="24"/>
              </w:rPr>
            </w:pPr>
            <w:r w:rsidRPr="00767C7D">
              <w:rPr>
                <w:b/>
                <w:sz w:val="24"/>
              </w:rPr>
              <w:t>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5041179" w14:textId="51030014" w:rsidR="00B42DEA" w:rsidRPr="00767C7D" w:rsidRDefault="00767C7D" w:rsidP="00767C7D">
            <w:pPr>
              <w:rPr>
                <w:bCs/>
                <w:sz w:val="24"/>
              </w:rPr>
            </w:pPr>
            <w:r w:rsidRPr="00767C7D">
              <w:rPr>
                <w:b/>
                <w:sz w:val="24"/>
              </w:rPr>
              <w:t>Materiały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1F256D" w14:textId="77777777" w:rsidR="00B42DEA" w:rsidRDefault="00B42DEA" w:rsidP="00B42DEA">
            <w:pPr>
              <w:rPr>
                <w:bCs/>
              </w:rPr>
            </w:pPr>
          </w:p>
        </w:tc>
      </w:tr>
      <w:tr w:rsidR="00767C7D" w:rsidRPr="0089314F" w14:paraId="278946CE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ABA5AA" w14:textId="1BB37BD8" w:rsidR="00767C7D" w:rsidRPr="00767C7D" w:rsidRDefault="00767C7D" w:rsidP="00767C7D">
            <w:r>
              <w:rPr>
                <w:bCs/>
              </w:rPr>
              <w:t>2.1.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BFF2E1F" w14:textId="05FF0A38" w:rsidR="00767C7D" w:rsidRPr="00767C7D" w:rsidRDefault="00767C7D" w:rsidP="00767C7D">
            <w:r w:rsidRPr="00767C7D">
              <w:rPr>
                <w:bCs/>
              </w:rPr>
              <w:t>Ogólne wymagania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7991A0D" w14:textId="2B94AF8E" w:rsidR="00FE2A74" w:rsidRPr="00D5538D" w:rsidRDefault="00767C7D" w:rsidP="00D5538D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767C7D" w:rsidRPr="0089314F" w14:paraId="0B5837B4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653F0" w14:textId="7C9963AB" w:rsidR="00767C7D" w:rsidRDefault="00767C7D" w:rsidP="00767C7D">
            <w:pPr>
              <w:rPr>
                <w:bCs/>
              </w:rPr>
            </w:pPr>
            <w:r>
              <w:rPr>
                <w:bCs/>
              </w:rPr>
              <w:t>2.</w:t>
            </w:r>
            <w:r w:rsidR="00F77FD7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D4EF7CE" w14:textId="474E5CB3" w:rsidR="00767C7D" w:rsidRPr="00767C7D" w:rsidRDefault="00F77FD7" w:rsidP="00767C7D">
            <w:pPr>
              <w:rPr>
                <w:bCs/>
              </w:rPr>
            </w:pPr>
            <w:r>
              <w:t>Pozyskiwanie i składowanie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9855699" w14:textId="73B78851" w:rsidR="00767C7D" w:rsidRDefault="00F77FD7" w:rsidP="00767C7D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FF0D15" w:rsidRPr="0089314F" w14:paraId="27D69328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046FF7" w14:textId="0D26A7CC" w:rsidR="00FF0D15" w:rsidRDefault="00FF0D15" w:rsidP="00767C7D">
            <w:pPr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94821BB" w14:textId="4F3BE1C5" w:rsidR="00FF0D15" w:rsidRDefault="00FF0D15" w:rsidP="00767C7D">
            <w:r>
              <w:t>Zgodność z Projektem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F42FC51" w14:textId="7B33567F" w:rsidR="00FF0D15" w:rsidRDefault="00FF0D15" w:rsidP="00FF0D15">
            <w:pPr>
              <w:rPr>
                <w:bCs/>
              </w:rPr>
            </w:pPr>
            <w:r w:rsidRPr="00FF0D15">
              <w:rPr>
                <w:bCs/>
              </w:rPr>
              <w:t xml:space="preserve">Wszystkie materiały użyte przy wykonywaniu robót </w:t>
            </w:r>
            <w:r>
              <w:rPr>
                <w:bCs/>
              </w:rPr>
              <w:t xml:space="preserve">budowalnych </w:t>
            </w:r>
            <w:r w:rsidRPr="00FF0D15">
              <w:rPr>
                <w:bCs/>
              </w:rPr>
              <w:t xml:space="preserve">powinny być zgodne z ustaleniami </w:t>
            </w:r>
            <w:r>
              <w:rPr>
                <w:bCs/>
              </w:rPr>
              <w:t xml:space="preserve">Projektu i wytycznych </w:t>
            </w:r>
            <w:r w:rsidRPr="00FF0D15">
              <w:rPr>
                <w:bCs/>
                <w:color w:val="C00000"/>
              </w:rPr>
              <w:t>PG</w:t>
            </w:r>
            <w:r>
              <w:rPr>
                <w:bCs/>
              </w:rPr>
              <w:t>.</w:t>
            </w:r>
          </w:p>
        </w:tc>
      </w:tr>
      <w:tr w:rsidR="00FF0D15" w:rsidRPr="0089314F" w14:paraId="55246F54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3E2B6A" w14:textId="1876AA64" w:rsidR="00FF0D15" w:rsidRDefault="00FF0D15" w:rsidP="00767C7D">
            <w:pPr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B1447DD" w14:textId="6B926C6C" w:rsidR="00FF0D15" w:rsidRDefault="00FF0D15" w:rsidP="00767C7D">
            <w:r>
              <w:t>Warunki przechowywania materiałów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415D8A2" w14:textId="7998A6C7" w:rsidR="00FF0D15" w:rsidRPr="00FF0D15" w:rsidRDefault="00FF0D15" w:rsidP="00FF0D15">
            <w:pPr>
              <w:jc w:val="both"/>
              <w:rPr>
                <w:bCs/>
              </w:rPr>
            </w:pPr>
            <w:r w:rsidRPr="00FF0D15">
              <w:rPr>
                <w:bCs/>
              </w:rPr>
              <w:t>Materiały i wyroby powinny być przechowywane i magazynowane zgodnie</w:t>
            </w:r>
            <w:r>
              <w:rPr>
                <w:bCs/>
              </w:rPr>
              <w:br/>
            </w:r>
            <w:r w:rsidRPr="00FF0D15">
              <w:rPr>
                <w:bCs/>
              </w:rPr>
              <w:t>z instrukcją producenta oraz wymaganiami odpowiednich dokumentów odniesienia tj. norm lub KOT.</w:t>
            </w:r>
          </w:p>
        </w:tc>
      </w:tr>
      <w:tr w:rsidR="00FF0D15" w:rsidRPr="0089314F" w14:paraId="5563E5DF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93F34" w14:textId="088998CE" w:rsidR="00FF0D15" w:rsidRDefault="00FF0D15" w:rsidP="00767C7D">
            <w:pPr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6AB0A4" w14:textId="1C5E060B" w:rsidR="00FF0D15" w:rsidRDefault="00FF0D15" w:rsidP="00767C7D">
            <w:r w:rsidRPr="00FF0D15">
              <w:t>Materiały użyte przy wykonywaniu robót tynkarskich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42F7590" w14:textId="52A3BA11" w:rsidR="00FF0D15" w:rsidRPr="00FF0D15" w:rsidRDefault="00FF0D15" w:rsidP="00FF0D15">
            <w:pPr>
              <w:pStyle w:val="Akapitzlist"/>
              <w:numPr>
                <w:ilvl w:val="0"/>
                <w:numId w:val="47"/>
              </w:numPr>
              <w:rPr>
                <w:bCs/>
                <w:sz w:val="20"/>
                <w:szCs w:val="20"/>
              </w:rPr>
            </w:pPr>
            <w:r w:rsidRPr="00FF0D15">
              <w:rPr>
                <w:bCs/>
                <w:sz w:val="20"/>
                <w:szCs w:val="20"/>
              </w:rPr>
              <w:t>Woda zgodnie z wymaganiom normy,</w:t>
            </w:r>
          </w:p>
          <w:p w14:paraId="0BBDF706" w14:textId="1B6A49B4" w:rsidR="00FF0D15" w:rsidRPr="00FF0D15" w:rsidRDefault="00FF0D15" w:rsidP="00FF0D15">
            <w:pPr>
              <w:pStyle w:val="Akapitzlist"/>
              <w:numPr>
                <w:ilvl w:val="0"/>
                <w:numId w:val="47"/>
              </w:numPr>
              <w:rPr>
                <w:bCs/>
                <w:sz w:val="20"/>
                <w:szCs w:val="20"/>
              </w:rPr>
            </w:pPr>
            <w:r w:rsidRPr="00FF0D15">
              <w:rPr>
                <w:bCs/>
                <w:sz w:val="20"/>
                <w:szCs w:val="20"/>
              </w:rPr>
              <w:t>Piasek zgodnie z wymagania normy,</w:t>
            </w:r>
          </w:p>
          <w:p w14:paraId="11BA4F44" w14:textId="7FA9D259" w:rsidR="00FF0D15" w:rsidRPr="00FF0D15" w:rsidRDefault="00FF0D15" w:rsidP="00FF0D15">
            <w:pPr>
              <w:pStyle w:val="Akapitzlist"/>
              <w:numPr>
                <w:ilvl w:val="0"/>
                <w:numId w:val="47"/>
              </w:numPr>
              <w:rPr>
                <w:bCs/>
                <w:sz w:val="20"/>
                <w:szCs w:val="20"/>
              </w:rPr>
            </w:pPr>
            <w:r w:rsidRPr="00FF0D15">
              <w:rPr>
                <w:bCs/>
                <w:sz w:val="20"/>
                <w:szCs w:val="20"/>
              </w:rPr>
              <w:t>Gips tynkarski, gładź gipsowa zgodnie z wymagania</w:t>
            </w:r>
            <w:r>
              <w:rPr>
                <w:bCs/>
                <w:sz w:val="20"/>
                <w:szCs w:val="20"/>
              </w:rPr>
              <w:t>mi</w:t>
            </w:r>
            <w:r w:rsidRPr="00FF0D15">
              <w:rPr>
                <w:bCs/>
                <w:sz w:val="20"/>
                <w:szCs w:val="20"/>
              </w:rPr>
              <w:t xml:space="preserve"> norm</w:t>
            </w:r>
            <w:r>
              <w:rPr>
                <w:bCs/>
                <w:sz w:val="20"/>
                <w:szCs w:val="20"/>
              </w:rPr>
              <w:t>y</w:t>
            </w:r>
            <w:r w:rsidRPr="00FF0D15">
              <w:rPr>
                <w:bCs/>
                <w:sz w:val="20"/>
                <w:szCs w:val="20"/>
              </w:rPr>
              <w:t>,</w:t>
            </w:r>
          </w:p>
          <w:p w14:paraId="20075C12" w14:textId="0E40A221" w:rsidR="00FF0D15" w:rsidRPr="005558AF" w:rsidRDefault="00FF0D15" w:rsidP="005558AF">
            <w:pPr>
              <w:pStyle w:val="Akapitzlist"/>
              <w:numPr>
                <w:ilvl w:val="0"/>
                <w:numId w:val="47"/>
              </w:numPr>
              <w:rPr>
                <w:bCs/>
                <w:sz w:val="20"/>
                <w:szCs w:val="20"/>
              </w:rPr>
            </w:pPr>
            <w:r w:rsidRPr="00FF0D15">
              <w:rPr>
                <w:bCs/>
                <w:sz w:val="20"/>
                <w:szCs w:val="20"/>
              </w:rPr>
              <w:t>Zaprawa cementowo</w:t>
            </w:r>
            <w:r>
              <w:rPr>
                <w:bCs/>
                <w:sz w:val="20"/>
                <w:szCs w:val="20"/>
              </w:rPr>
              <w:t>-</w:t>
            </w:r>
            <w:r w:rsidRPr="00FF0D15">
              <w:rPr>
                <w:bCs/>
                <w:sz w:val="20"/>
                <w:szCs w:val="20"/>
              </w:rPr>
              <w:t xml:space="preserve">wapienna tynkarska </w:t>
            </w:r>
            <w:r>
              <w:rPr>
                <w:bCs/>
                <w:sz w:val="20"/>
                <w:szCs w:val="20"/>
              </w:rPr>
              <w:t>(</w:t>
            </w:r>
            <w:r w:rsidRPr="00FF0D15">
              <w:rPr>
                <w:bCs/>
                <w:sz w:val="20"/>
                <w:szCs w:val="20"/>
              </w:rPr>
              <w:t>maszynowa i do wykonywania ręcznego</w:t>
            </w:r>
            <w:r>
              <w:rPr>
                <w:bCs/>
                <w:sz w:val="20"/>
                <w:szCs w:val="20"/>
              </w:rPr>
              <w:t>)</w:t>
            </w:r>
            <w:r w:rsidRPr="00FF0D15">
              <w:rPr>
                <w:bCs/>
                <w:sz w:val="20"/>
                <w:szCs w:val="20"/>
              </w:rPr>
              <w:t xml:space="preserve"> zgodnie z wymagania normy</w:t>
            </w:r>
            <w:r w:rsidR="005558AF">
              <w:rPr>
                <w:bCs/>
                <w:sz w:val="20"/>
                <w:szCs w:val="20"/>
              </w:rPr>
              <w:t>.</w:t>
            </w:r>
          </w:p>
        </w:tc>
      </w:tr>
      <w:tr w:rsidR="00FF0D15" w:rsidRPr="0089314F" w14:paraId="12BD630B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57108F" w14:textId="6FD336E5" w:rsidR="00FF0D15" w:rsidRDefault="00FF0D15" w:rsidP="00767C7D">
            <w:pPr>
              <w:rPr>
                <w:bCs/>
              </w:rPr>
            </w:pPr>
            <w:r>
              <w:rPr>
                <w:bCs/>
              </w:rPr>
              <w:t>2.6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A234891" w14:textId="45556A23" w:rsidR="00FF0D15" w:rsidRDefault="00FF0D15" w:rsidP="00FF0D15">
            <w:pPr>
              <w:jc w:val="both"/>
            </w:pPr>
            <w:r>
              <w:t>Masa szpachlowa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D8E53F6" w14:textId="77777777" w:rsidR="00FF0D15" w:rsidRDefault="00FF0D15" w:rsidP="00FF0D15">
            <w:pPr>
              <w:jc w:val="both"/>
              <w:rPr>
                <w:bCs/>
              </w:rPr>
            </w:pPr>
            <w:r>
              <w:rPr>
                <w:bCs/>
              </w:rPr>
              <w:t>Do wykonania m</w:t>
            </w:r>
            <w:r w:rsidRPr="00FF0D15">
              <w:rPr>
                <w:bCs/>
              </w:rPr>
              <w:t>as</w:t>
            </w:r>
            <w:r>
              <w:rPr>
                <w:bCs/>
              </w:rPr>
              <w:t>y</w:t>
            </w:r>
            <w:r w:rsidRPr="00FF0D15">
              <w:rPr>
                <w:bCs/>
              </w:rPr>
              <w:t xml:space="preserve"> szpachlow</w:t>
            </w:r>
            <w:r>
              <w:rPr>
                <w:bCs/>
              </w:rPr>
              <w:t>ej</w:t>
            </w:r>
            <w:r w:rsidRPr="00FF0D15">
              <w:rPr>
                <w:bCs/>
              </w:rPr>
              <w:t xml:space="preserve"> </w:t>
            </w:r>
            <w:r>
              <w:rPr>
                <w:bCs/>
              </w:rPr>
              <w:t>(</w:t>
            </w:r>
            <w:r w:rsidRPr="00FF0D15">
              <w:rPr>
                <w:bCs/>
              </w:rPr>
              <w:t>gips budowlany szpachlowy</w:t>
            </w:r>
            <w:r>
              <w:rPr>
                <w:bCs/>
              </w:rPr>
              <w:t>)</w:t>
            </w:r>
            <w:r w:rsidRPr="00FF0D15">
              <w:rPr>
                <w:bCs/>
              </w:rPr>
              <w:t xml:space="preserve"> d</w:t>
            </w:r>
            <w:r>
              <w:rPr>
                <w:bCs/>
              </w:rPr>
              <w:t>la</w:t>
            </w:r>
            <w:r w:rsidRPr="00FF0D15">
              <w:rPr>
                <w:bCs/>
              </w:rPr>
              <w:t xml:space="preserve"> wykonywania połączeń między płytami gipsowo-kartonowymi oraz spoin narożnych</w:t>
            </w:r>
            <w:r>
              <w:rPr>
                <w:bCs/>
              </w:rPr>
              <w:br/>
            </w:r>
            <w:r w:rsidRPr="00FF0D15">
              <w:rPr>
                <w:bCs/>
              </w:rPr>
              <w:t>i obwodowych powinn</w:t>
            </w:r>
            <w:r>
              <w:rPr>
                <w:bCs/>
              </w:rPr>
              <w:t>a</w:t>
            </w:r>
            <w:r w:rsidRPr="00FF0D15">
              <w:rPr>
                <w:bCs/>
              </w:rPr>
              <w:t xml:space="preserve"> być </w:t>
            </w:r>
            <w:r>
              <w:rPr>
                <w:bCs/>
              </w:rPr>
              <w:t>za</w:t>
            </w:r>
            <w:r w:rsidRPr="00FF0D15">
              <w:rPr>
                <w:bCs/>
              </w:rPr>
              <w:t>stosowan</w:t>
            </w:r>
            <w:r>
              <w:rPr>
                <w:bCs/>
              </w:rPr>
              <w:t>a</w:t>
            </w:r>
            <w:r w:rsidRPr="00FF0D15">
              <w:rPr>
                <w:bCs/>
              </w:rPr>
              <w:t xml:space="preserve"> gipsow</w:t>
            </w:r>
            <w:r>
              <w:rPr>
                <w:bCs/>
              </w:rPr>
              <w:t>a</w:t>
            </w:r>
            <w:r w:rsidRPr="00FF0D15">
              <w:rPr>
                <w:bCs/>
              </w:rPr>
              <w:t xml:space="preserve"> mas</w:t>
            </w:r>
            <w:r>
              <w:rPr>
                <w:bCs/>
              </w:rPr>
              <w:t>a</w:t>
            </w:r>
            <w:r w:rsidRPr="00FF0D15">
              <w:rPr>
                <w:bCs/>
              </w:rPr>
              <w:t xml:space="preserve"> szpachlow</w:t>
            </w:r>
            <w:r>
              <w:rPr>
                <w:bCs/>
              </w:rPr>
              <w:t>a</w:t>
            </w:r>
            <w:r w:rsidRPr="00FF0D15">
              <w:rPr>
                <w:bCs/>
              </w:rPr>
              <w:t xml:space="preserve"> przeznaczone do spoinowania. </w:t>
            </w:r>
          </w:p>
          <w:p w14:paraId="46A3BE03" w14:textId="72609057" w:rsidR="00FF0D15" w:rsidRPr="00FF0D15" w:rsidRDefault="00FF0D15" w:rsidP="00FF0D15">
            <w:pPr>
              <w:jc w:val="both"/>
              <w:rPr>
                <w:bCs/>
              </w:rPr>
            </w:pPr>
            <w:r w:rsidRPr="00FF0D15">
              <w:rPr>
                <w:bCs/>
              </w:rPr>
              <w:t>Do końcowego szpachlowania płyt powinna być stosowana masa szpachlowa przeznaczona do szpachlowania powierzchniowego. Warunki stosowania mas szpachlowych określają instrukcje producentów dla poszczególnych wyrobów.</w:t>
            </w:r>
          </w:p>
        </w:tc>
      </w:tr>
      <w:tr w:rsidR="00767C7D" w:rsidRPr="0089314F" w14:paraId="5A4AFDA6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DEA18" w14:textId="4D7B0533" w:rsidR="00767C7D" w:rsidRDefault="00767C7D" w:rsidP="00767C7D">
            <w:pPr>
              <w:rPr>
                <w:bCs/>
              </w:rPr>
            </w:pPr>
            <w:r>
              <w:rPr>
                <w:b/>
                <w:sz w:val="24"/>
              </w:rPr>
              <w:lastRenderedPageBreak/>
              <w:t>3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41A930E" w14:textId="4E7434C8" w:rsidR="00767C7D" w:rsidRDefault="00767C7D" w:rsidP="00767C7D">
            <w:r>
              <w:rPr>
                <w:b/>
                <w:sz w:val="24"/>
              </w:rPr>
              <w:t>Sprzęt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A884EFB" w14:textId="77777777" w:rsidR="00767C7D" w:rsidRDefault="00767C7D" w:rsidP="00767C7D">
            <w:pPr>
              <w:rPr>
                <w:bCs/>
              </w:rPr>
            </w:pPr>
          </w:p>
        </w:tc>
      </w:tr>
      <w:tr w:rsidR="00767C7D" w:rsidRPr="0089314F" w14:paraId="1B181BDE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51912" w14:textId="6562DAB2" w:rsidR="00767C7D" w:rsidRDefault="00767C7D" w:rsidP="00767C7D">
            <w:pPr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E7FC9D7" w14:textId="4DAFB22F" w:rsidR="00767C7D" w:rsidRDefault="00767C7D" w:rsidP="00767C7D">
            <w:r w:rsidRPr="00767C7D">
              <w:rPr>
                <w:bCs/>
              </w:rPr>
              <w:t>Ogólne wymagania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76F1227" w14:textId="685392F5" w:rsidR="00767C7D" w:rsidRDefault="00767C7D" w:rsidP="00767C7D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F77FD7" w:rsidRPr="0089314F" w14:paraId="7E106E56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D5EE9" w14:textId="4E8C187B" w:rsidR="00F77FD7" w:rsidRDefault="00F77FD7" w:rsidP="00767C7D">
            <w:pPr>
              <w:rPr>
                <w:bCs/>
              </w:rPr>
            </w:pPr>
            <w:r>
              <w:rPr>
                <w:bCs/>
              </w:rPr>
              <w:t>3.2.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4AF01B5" w14:textId="4551B224" w:rsidR="00F77FD7" w:rsidRPr="00767C7D" w:rsidRDefault="00F77FD7" w:rsidP="00767C7D">
            <w:pPr>
              <w:rPr>
                <w:bCs/>
              </w:rPr>
            </w:pPr>
            <w:r>
              <w:rPr>
                <w:bCs/>
              </w:rPr>
              <w:t>Wymagania szczegółowe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8E180A0" w14:textId="50341E85" w:rsidR="00F77FD7" w:rsidRPr="00AB67CE" w:rsidRDefault="00F77FD7" w:rsidP="00AB67CE">
            <w:pPr>
              <w:jc w:val="both"/>
              <w:rPr>
                <w:bCs/>
              </w:rPr>
            </w:pPr>
            <w:r w:rsidRPr="00F77FD7">
              <w:rPr>
                <w:bCs/>
              </w:rPr>
              <w:t xml:space="preserve">Wykonawca przystępujący do wykonania robót </w:t>
            </w:r>
            <w:r w:rsidR="00AB67CE">
              <w:rPr>
                <w:bCs/>
              </w:rPr>
              <w:t>tynkarskich</w:t>
            </w:r>
            <w:r w:rsidRPr="00F77FD7">
              <w:rPr>
                <w:bCs/>
              </w:rPr>
              <w:t xml:space="preserve"> powinien wykazać się możliwością korzystania</w:t>
            </w:r>
            <w:r>
              <w:rPr>
                <w:bCs/>
              </w:rPr>
              <w:t xml:space="preserve"> </w:t>
            </w:r>
            <w:r w:rsidRPr="00F77FD7">
              <w:rPr>
                <w:bCs/>
              </w:rPr>
              <w:t>z</w:t>
            </w:r>
            <w:r>
              <w:rPr>
                <w:bCs/>
              </w:rPr>
              <w:t xml:space="preserve">e </w:t>
            </w:r>
            <w:r w:rsidRPr="00F77FD7">
              <w:rPr>
                <w:bCs/>
              </w:rPr>
              <w:t>sprzętu do</w:t>
            </w:r>
            <w:r w:rsidR="00AB67CE">
              <w:rPr>
                <w:bCs/>
              </w:rPr>
              <w:t xml:space="preserve"> wykonywania tych robót budowlanych.</w:t>
            </w:r>
          </w:p>
        </w:tc>
      </w:tr>
      <w:tr w:rsidR="00ED6968" w:rsidRPr="0089314F" w14:paraId="0A07679F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7033B3" w14:textId="7A83AA7B" w:rsidR="00ED6968" w:rsidRDefault="005935AC" w:rsidP="00ED6968">
            <w:pPr>
              <w:rPr>
                <w:bCs/>
              </w:rPr>
            </w:pPr>
            <w:r>
              <w:br w:type="page"/>
            </w:r>
            <w:r w:rsidR="00ED6968">
              <w:rPr>
                <w:b/>
                <w:sz w:val="24"/>
              </w:rPr>
              <w:t>4</w:t>
            </w:r>
            <w:r w:rsidR="00ED6968"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A7C1779" w14:textId="42CE5D97" w:rsidR="00ED6968" w:rsidRPr="00767C7D" w:rsidRDefault="00ED6968" w:rsidP="00ED6968">
            <w:pPr>
              <w:rPr>
                <w:bCs/>
              </w:rPr>
            </w:pPr>
            <w:r>
              <w:rPr>
                <w:b/>
                <w:sz w:val="24"/>
              </w:rPr>
              <w:t>Transport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59D2E55" w14:textId="77777777" w:rsidR="00ED6968" w:rsidRDefault="00ED6968" w:rsidP="00ED6968">
            <w:pPr>
              <w:rPr>
                <w:bCs/>
              </w:rPr>
            </w:pPr>
          </w:p>
        </w:tc>
      </w:tr>
      <w:tr w:rsidR="00ED6968" w:rsidRPr="0089314F" w14:paraId="0431BFE6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5FE63" w14:textId="75A362E7" w:rsidR="00ED6968" w:rsidRDefault="00ED6968" w:rsidP="00ED6968">
            <w:pPr>
              <w:rPr>
                <w:bCs/>
              </w:rPr>
            </w:pPr>
            <w:r>
              <w:rPr>
                <w:bCs/>
              </w:rPr>
              <w:t>4.1.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6ECEEC2" w14:textId="3E39CD1C" w:rsidR="00ED6968" w:rsidRPr="00767C7D" w:rsidRDefault="00ED6968" w:rsidP="00ED6968">
            <w:pPr>
              <w:rPr>
                <w:bCs/>
              </w:rPr>
            </w:pPr>
            <w:r w:rsidRPr="00767C7D">
              <w:rPr>
                <w:bCs/>
              </w:rPr>
              <w:t>Ogólne wymagania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A907DAB" w14:textId="4A7E8ED4" w:rsidR="00ED6968" w:rsidRDefault="00ED6968" w:rsidP="00ED6968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ED6968" w:rsidRPr="0089314F" w14:paraId="61665E37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433AA" w14:textId="40E0AE1C" w:rsidR="00ED6968" w:rsidRDefault="00ED6968" w:rsidP="00ED6968">
            <w:pPr>
              <w:rPr>
                <w:bCs/>
              </w:rPr>
            </w:pPr>
            <w:r>
              <w:rPr>
                <w:bCs/>
              </w:rPr>
              <w:t>4.2.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A2ED0DB" w14:textId="6BE7945F" w:rsidR="00ED6968" w:rsidRPr="00767C7D" w:rsidRDefault="00ED6968" w:rsidP="00ED6968">
            <w:pPr>
              <w:rPr>
                <w:bCs/>
              </w:rPr>
            </w:pPr>
            <w:r>
              <w:rPr>
                <w:bCs/>
              </w:rPr>
              <w:t>Wymagania szczegółowe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D092E1B" w14:textId="77777777" w:rsidR="00AB67CE" w:rsidRDefault="00AB67CE" w:rsidP="00AB67CE">
            <w:pPr>
              <w:jc w:val="both"/>
              <w:rPr>
                <w:bCs/>
              </w:rPr>
            </w:pPr>
            <w:r w:rsidRPr="00AB67CE">
              <w:rPr>
                <w:bCs/>
              </w:rPr>
              <w:t>Transport materiałów odbywa się w sposób zabezpieczający je przed przesuwaniem podczas jazdy, uszkodzeniem mechanicznym zawilgoceniem</w:t>
            </w:r>
            <w:r>
              <w:rPr>
                <w:bCs/>
              </w:rPr>
              <w:br/>
            </w:r>
            <w:r w:rsidRPr="00AB67CE">
              <w:rPr>
                <w:bCs/>
              </w:rPr>
              <w:t>i zniszczeniem w sposób określony w instrukcji producenta i dostosowany</w:t>
            </w:r>
            <w:r>
              <w:rPr>
                <w:bCs/>
              </w:rPr>
              <w:br/>
            </w:r>
            <w:r w:rsidRPr="00AB67CE">
              <w:rPr>
                <w:bCs/>
              </w:rPr>
              <w:t xml:space="preserve">do polskich przepisów przewozowych. </w:t>
            </w:r>
          </w:p>
          <w:p w14:paraId="210F4212" w14:textId="0DDE87B7" w:rsidR="005204E0" w:rsidRDefault="00AB67CE" w:rsidP="00AB67CE">
            <w:pPr>
              <w:jc w:val="both"/>
              <w:rPr>
                <w:bCs/>
              </w:rPr>
            </w:pPr>
            <w:r w:rsidRPr="00AB67CE">
              <w:rPr>
                <w:bCs/>
              </w:rPr>
              <w:t>Rozładunek materiałów ręcznie lub mechanicznie.</w:t>
            </w:r>
          </w:p>
        </w:tc>
      </w:tr>
      <w:tr w:rsidR="00B0726B" w:rsidRPr="0089314F" w14:paraId="35EF0A8E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2A6A34" w14:textId="6DB4D32C" w:rsidR="00B0726B" w:rsidRDefault="00B0726B" w:rsidP="00B0726B">
            <w:pPr>
              <w:rPr>
                <w:bCs/>
              </w:rPr>
            </w:pPr>
            <w:r>
              <w:rPr>
                <w:b/>
                <w:sz w:val="24"/>
              </w:rPr>
              <w:t>5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391BDE" w14:textId="52FD65D3" w:rsidR="00B0726B" w:rsidRDefault="00B0726B" w:rsidP="00B0726B">
            <w:pPr>
              <w:rPr>
                <w:bCs/>
              </w:rPr>
            </w:pPr>
            <w:r>
              <w:rPr>
                <w:b/>
                <w:sz w:val="24"/>
              </w:rPr>
              <w:t>Wykonanie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0EED85C" w14:textId="77777777" w:rsidR="00B0726B" w:rsidRDefault="00B0726B" w:rsidP="00B0726B">
            <w:pPr>
              <w:rPr>
                <w:bCs/>
              </w:rPr>
            </w:pPr>
          </w:p>
        </w:tc>
      </w:tr>
      <w:tr w:rsidR="00B0726B" w:rsidRPr="0089314F" w14:paraId="089EAE6D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4DEBA" w14:textId="2DCF4698" w:rsidR="00B0726B" w:rsidRDefault="00B0726B" w:rsidP="00B0726B">
            <w:pPr>
              <w:rPr>
                <w:b/>
                <w:sz w:val="24"/>
              </w:rPr>
            </w:pPr>
            <w:r>
              <w:rPr>
                <w:bCs/>
              </w:rPr>
              <w:t>5.1.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6917B6E" w14:textId="46BBB699" w:rsidR="00B0726B" w:rsidRDefault="00B0726B" w:rsidP="00B0726B">
            <w:pPr>
              <w:rPr>
                <w:b/>
                <w:sz w:val="24"/>
              </w:rPr>
            </w:pPr>
            <w:r w:rsidRPr="00767C7D">
              <w:rPr>
                <w:bCs/>
              </w:rPr>
              <w:t>Ogólne wymagania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6392072" w14:textId="2A58E6D9" w:rsidR="00B0726B" w:rsidRDefault="00B0726B" w:rsidP="00B0726B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B0726B" w:rsidRPr="0089314F" w14:paraId="48FEF7A5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F72CD" w14:textId="68E7405A" w:rsidR="00B0726B" w:rsidRDefault="00B0726B" w:rsidP="00B0726B">
            <w:pPr>
              <w:rPr>
                <w:bCs/>
              </w:rPr>
            </w:pPr>
            <w:r>
              <w:rPr>
                <w:bCs/>
              </w:rPr>
              <w:t>5.2.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63408AC" w14:textId="5C51DA94" w:rsidR="00B0726B" w:rsidRPr="00767C7D" w:rsidRDefault="005558AF" w:rsidP="00B0726B">
            <w:pPr>
              <w:rPr>
                <w:bCs/>
              </w:rPr>
            </w:pPr>
            <w:r>
              <w:rPr>
                <w:bCs/>
              </w:rPr>
              <w:t>Warunki przystąpienia</w:t>
            </w:r>
            <w:r>
              <w:rPr>
                <w:bCs/>
              </w:rPr>
              <w:br/>
              <w:t>do robót budowlanych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15CCA5C" w14:textId="391344A9" w:rsidR="005558AF" w:rsidRDefault="005558AF" w:rsidP="005558AF">
            <w:pPr>
              <w:pStyle w:val="Punkotowanie1"/>
              <w:numPr>
                <w:ilvl w:val="0"/>
                <w:numId w:val="48"/>
              </w:numPr>
              <w:jc w:val="both"/>
            </w:pPr>
            <w:r>
              <w:t xml:space="preserve">Przed przystąpieniem do wykonania robót tynkarskich powinny być zakończone wszystkie roboty stanu surowego, roboty instalacyjne podtynkowe, zamurowane przebicia i bruzdy, wykonane podkłady przewidziane w </w:t>
            </w:r>
            <w:r>
              <w:t>Projekcie</w:t>
            </w:r>
            <w:r>
              <w:t>.</w:t>
            </w:r>
          </w:p>
          <w:p w14:paraId="7FBC3AFA" w14:textId="0F8C351B" w:rsidR="005558AF" w:rsidRDefault="005558AF" w:rsidP="005E752A">
            <w:pPr>
              <w:pStyle w:val="Punkotowanie1"/>
              <w:numPr>
                <w:ilvl w:val="0"/>
                <w:numId w:val="48"/>
              </w:numPr>
              <w:jc w:val="both"/>
            </w:pPr>
            <w:r>
              <w:t>Zaleca się przystąpienie do wykonywania tynków po okresie osiadania</w:t>
            </w:r>
            <w:r>
              <w:br/>
            </w:r>
            <w:r>
              <w:t>i skurczów murów tj. po upływie 4-6 miesięcy</w:t>
            </w:r>
            <w:r>
              <w:t xml:space="preserve"> </w:t>
            </w:r>
            <w:r>
              <w:t>od zakończenia stanu surowego.</w:t>
            </w:r>
          </w:p>
          <w:p w14:paraId="732F796F" w14:textId="27E48B7F" w:rsidR="005558AF" w:rsidRDefault="005558AF" w:rsidP="005558AF">
            <w:pPr>
              <w:pStyle w:val="Punkotowanie1"/>
              <w:numPr>
                <w:ilvl w:val="0"/>
                <w:numId w:val="48"/>
              </w:numPr>
              <w:jc w:val="both"/>
            </w:pPr>
            <w:r>
              <w:t>Bez specjalnych środków zabezpieczających prace tynkarskie</w:t>
            </w:r>
            <w:r>
              <w:br/>
            </w:r>
            <w:r>
              <w:t>w warunkach zimowych mogą być wykonywane tylko wtedy,</w:t>
            </w:r>
            <w:r>
              <w:br/>
            </w:r>
            <w:r>
              <w:t>gdy temperatura powietrza, materiałów oraz podłoża tynku jest nie niższa, niż +5°C pod warunkiem, że w ciągu doby nie nastąpi spadek temperatury poniżej 0°C. W niektórych przypadkach, określonych we wskazówkach producenta mieszanki tynkarskiej, konieczne może stać się zachowanie wyższych temperatur minimalnych.</w:t>
            </w:r>
          </w:p>
          <w:p w14:paraId="7F5297D3" w14:textId="05C85EF5" w:rsidR="005558AF" w:rsidRDefault="005558AF" w:rsidP="005558AF">
            <w:pPr>
              <w:pStyle w:val="Punkotowanie1"/>
              <w:numPr>
                <w:ilvl w:val="0"/>
                <w:numId w:val="48"/>
              </w:numPr>
              <w:jc w:val="both"/>
            </w:pPr>
            <w:r>
              <w:t>Przy tynkowaniu wewnętrznych powierzchni, które nie posiadają jeszcze zewnętrznej izolacji cieplnej należy zwrócić uwagę na możliwość gwałtownego obniżenia temperatury tynkowanego elementu w warunkach zimowych</w:t>
            </w:r>
            <w:r>
              <w:t>.</w:t>
            </w:r>
          </w:p>
          <w:p w14:paraId="1E976746" w14:textId="5EA19353" w:rsidR="005558AF" w:rsidRDefault="005558AF" w:rsidP="005558AF">
            <w:pPr>
              <w:pStyle w:val="Punkotowanie1"/>
              <w:numPr>
                <w:ilvl w:val="0"/>
                <w:numId w:val="48"/>
              </w:numPr>
              <w:jc w:val="both"/>
            </w:pPr>
            <w:r>
              <w:t>Wilgotność względna powietrza przy wykonywaniu tynków nie może przekraczać 80%.</w:t>
            </w:r>
          </w:p>
          <w:p w14:paraId="253DA566" w14:textId="6ADA181D" w:rsidR="005935AC" w:rsidRDefault="005558AF" w:rsidP="005558AF">
            <w:pPr>
              <w:pStyle w:val="Punkotowanie1"/>
              <w:numPr>
                <w:ilvl w:val="0"/>
                <w:numId w:val="48"/>
              </w:numPr>
              <w:jc w:val="both"/>
            </w:pPr>
            <w:r>
              <w:t>Przy wykonywaniu wyprawy tynkarskiej na powierzchni tynku należy zachować minimalny czas przerwy technologicznej, dostosowany</w:t>
            </w:r>
            <w:r>
              <w:br/>
            </w:r>
            <w:r>
              <w:t>do warunków pogodowych i lokalnej wentylacji, nie krótszy niż 3 tygodnie, o ile wskazówki producenta mieszanki tynkarskiej nie stanowią inaczej.</w:t>
            </w:r>
          </w:p>
        </w:tc>
      </w:tr>
      <w:tr w:rsidR="005558AF" w:rsidRPr="0089314F" w14:paraId="6F6FBB03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066CA" w14:textId="7B357F10" w:rsidR="005558AF" w:rsidRDefault="005558AF" w:rsidP="00B0726B">
            <w:pPr>
              <w:rPr>
                <w:bCs/>
              </w:rPr>
            </w:pPr>
            <w:r>
              <w:rPr>
                <w:bCs/>
              </w:rPr>
              <w:t>5.3.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6340A01" w14:textId="64D3095D" w:rsidR="005558AF" w:rsidRDefault="005558AF" w:rsidP="00B0726B">
            <w:pPr>
              <w:rPr>
                <w:bCs/>
              </w:rPr>
            </w:pPr>
            <w:r w:rsidRPr="005558AF">
              <w:rPr>
                <w:bCs/>
              </w:rPr>
              <w:t>Wykonanie tynków cementowo-wapiennych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3449362" w14:textId="77777777" w:rsidR="005558AF" w:rsidRDefault="005558AF" w:rsidP="005558AF">
            <w:pPr>
              <w:pStyle w:val="Punkotowanie1"/>
              <w:numPr>
                <w:ilvl w:val="0"/>
                <w:numId w:val="0"/>
              </w:numPr>
              <w:ind w:left="126"/>
              <w:jc w:val="both"/>
            </w:pPr>
            <w:r w:rsidRPr="005558AF">
              <w:t>Podłożem może być powierzchnia bezpośrednio przeznaczona do otynkowania</w:t>
            </w:r>
            <w:r>
              <w:br/>
            </w:r>
            <w:r w:rsidRPr="005558AF">
              <w:t>lub podkład, na który nakłada się wyprawę.</w:t>
            </w:r>
          </w:p>
          <w:p w14:paraId="4EE62114" w14:textId="248D2227" w:rsidR="005558AF" w:rsidRDefault="005558AF" w:rsidP="000D64D8">
            <w:pPr>
              <w:pStyle w:val="Punkotowanie1"/>
              <w:ind w:left="126"/>
              <w:jc w:val="both"/>
            </w:pPr>
            <w:r>
              <w:t xml:space="preserve">Rodzaj i typ tynku a także wymagania w zakresie mieszanki tynkarskiej określone są w </w:t>
            </w:r>
            <w:r>
              <w:t>Projekcie</w:t>
            </w:r>
            <w:r>
              <w:t>. Tynki  mogą być jedno- lub wielowarstwowe</w:t>
            </w:r>
            <w:r>
              <w:br/>
            </w:r>
            <w:r>
              <w:t>(dwu- lub trzywarstwowe). Grubość tynków wynosi od 1 do 1,5 cm.</w:t>
            </w:r>
            <w:r>
              <w:br/>
            </w:r>
            <w:r>
              <w:lastRenderedPageBreak/>
              <w:t>Przy wykonywaniu tynków należy bezwzględnie przestrzegać instrukcji producenta mieszanki tynkarskiej w zakresie przygotowania podłoża</w:t>
            </w:r>
            <w:r>
              <w:t xml:space="preserve"> </w:t>
            </w:r>
            <w:r>
              <w:t>i masy tynkarskiej, a także warunków nakładania masy tynkarskiej oraz jej pielęgnacji. Ponadto</w:t>
            </w:r>
            <w:r>
              <w:br/>
            </w:r>
            <w:r>
              <w:t>przy wykonywaniu tynków należy przestrzegać następujących zasad ogólnych:</w:t>
            </w:r>
          </w:p>
          <w:p w14:paraId="458533E8" w14:textId="5E3BB424" w:rsidR="005558AF" w:rsidRDefault="005558AF" w:rsidP="005558AF">
            <w:pPr>
              <w:pStyle w:val="Punkotowanie1"/>
              <w:numPr>
                <w:ilvl w:val="0"/>
                <w:numId w:val="49"/>
              </w:numPr>
              <w:jc w:val="both"/>
            </w:pPr>
            <w:r>
              <w:t>mieszankę tynkarską dobierać tak, by zapewnić zgodność założonej</w:t>
            </w:r>
            <w:r>
              <w:br/>
            </w:r>
            <w:r>
              <w:t xml:space="preserve">w </w:t>
            </w:r>
            <w:r>
              <w:t>Projekcie</w:t>
            </w:r>
            <w:r>
              <w:t xml:space="preserve"> grubości tynku i jego poszczególnych warstw (tynki wielowarstwowe) z zaleceniami producenta wybranej mieszanki tynkarskiej,</w:t>
            </w:r>
          </w:p>
          <w:p w14:paraId="2225299E" w14:textId="03613C31" w:rsidR="005558AF" w:rsidRDefault="005558AF" w:rsidP="005558AF">
            <w:pPr>
              <w:pStyle w:val="Punkotowanie1"/>
              <w:numPr>
                <w:ilvl w:val="0"/>
                <w:numId w:val="49"/>
              </w:numPr>
              <w:jc w:val="both"/>
            </w:pPr>
            <w:r>
              <w:t>obowiązkowo stosować technikę wykonywania i reżimy technologiczne</w:t>
            </w:r>
            <w:r>
              <w:br/>
            </w:r>
            <w:r>
              <w:t>(np. minimalne przerwy technologiczne) oraz sposób obrobienia tynku zgodne z procedurami wykonawczymi zawartymi we wskazówkach producenta mieszanki tynkarskiej, profile tynkarskie dobierać odpowiednio do ich przyszłej funkcji (profile narożnikowe, stykowe, szczelinowe, dylatacyjne itp.) oraz z uwzględnieniem zgodności materiału z którego wykonany jest profil, z przewidywanym rodzajem tynku,</w:t>
            </w:r>
          </w:p>
          <w:p w14:paraId="06BA602E" w14:textId="70A5E4D2" w:rsidR="005558AF" w:rsidRDefault="005558AF" w:rsidP="005558AF">
            <w:pPr>
              <w:pStyle w:val="Punkotowanie1"/>
              <w:numPr>
                <w:ilvl w:val="0"/>
                <w:numId w:val="49"/>
              </w:numPr>
              <w:jc w:val="both"/>
            </w:pPr>
            <w:r>
              <w:t>nie dopuszczać do powstania pustych przestrzeni za profilami tynkarskimi np. listwami narożnikowymi,</w:t>
            </w:r>
          </w:p>
          <w:p w14:paraId="370866A8" w14:textId="1AF357CD" w:rsidR="005558AF" w:rsidRDefault="005558AF" w:rsidP="005558AF">
            <w:pPr>
              <w:pStyle w:val="Punkotowanie1"/>
              <w:numPr>
                <w:ilvl w:val="0"/>
                <w:numId w:val="49"/>
              </w:numPr>
              <w:jc w:val="both"/>
            </w:pPr>
            <w:r>
              <w:t>elementy wpuszczane w tynk (np. ramy okienne) osadzać równomiernie na całym obwodzie,</w:t>
            </w:r>
          </w:p>
          <w:p w14:paraId="5856F95F" w14:textId="256586FA" w:rsidR="005558AF" w:rsidRDefault="005558AF" w:rsidP="005558AF">
            <w:pPr>
              <w:pStyle w:val="Punkotowanie1"/>
              <w:numPr>
                <w:ilvl w:val="0"/>
                <w:numId w:val="49"/>
              </w:numPr>
              <w:jc w:val="both"/>
            </w:pPr>
            <w:r>
              <w:t>w miejscach narażonych na pęknięcia zakładać siatkę,</w:t>
            </w:r>
          </w:p>
          <w:p w14:paraId="530BC517" w14:textId="68D94B75" w:rsidR="005558AF" w:rsidRDefault="005558AF" w:rsidP="005558AF">
            <w:pPr>
              <w:pStyle w:val="Punkotowanie1"/>
              <w:numPr>
                <w:ilvl w:val="0"/>
                <w:numId w:val="49"/>
              </w:numPr>
              <w:jc w:val="both"/>
            </w:pPr>
            <w:r>
              <w:t>nacięcia tynku („kontrolowane pęknięcia”) wykonywać przed przystąpieniem do ostatniego etapu wykończenia tynku np. zacierania, wygładzania; na ścianach wewnętrznych nacięcia tynku są niedozwolone Ewentualne zbrojenie tynku siatką należy wykonywać zgodnie</w:t>
            </w:r>
            <w:r>
              <w:br/>
            </w:r>
            <w:r>
              <w:t xml:space="preserve">z wymagania </w:t>
            </w:r>
            <w:r>
              <w:t>Projektu</w:t>
            </w:r>
            <w:r>
              <w:t xml:space="preserve"> oraz zaleceniami</w:t>
            </w:r>
            <w:r>
              <w:t xml:space="preserve"> </w:t>
            </w:r>
            <w:r>
              <w:t>z instrukcji producenta mieszanki tynkarskiej,</w:t>
            </w:r>
          </w:p>
          <w:p w14:paraId="0594E18B" w14:textId="2EE65965" w:rsidR="005558AF" w:rsidRDefault="005558AF" w:rsidP="005558AF">
            <w:pPr>
              <w:pStyle w:val="Punkotowanie1"/>
              <w:numPr>
                <w:ilvl w:val="0"/>
                <w:numId w:val="49"/>
              </w:numPr>
              <w:jc w:val="both"/>
            </w:pPr>
            <w:r>
              <w:t>świeże tynki wewnętrzne w okresie letnim powinny być chronione przed zbyt intensywnym działaniem promieni słonecznych i opadami deszczu,</w:t>
            </w:r>
            <w:r>
              <w:br/>
            </w:r>
            <w:r>
              <w:t>a w okresie zimowym przed mrozem,</w:t>
            </w:r>
          </w:p>
          <w:p w14:paraId="2570B22A" w14:textId="37914165" w:rsidR="005558AF" w:rsidRDefault="005558AF" w:rsidP="005558AF">
            <w:pPr>
              <w:pStyle w:val="Punkotowanie1"/>
              <w:numPr>
                <w:ilvl w:val="0"/>
                <w:numId w:val="49"/>
              </w:numPr>
              <w:jc w:val="both"/>
            </w:pPr>
            <w:r>
              <w:t xml:space="preserve">tynki wewnętrzne, po ich nałożeniu, powinny mieć zapewnioną </w:t>
            </w:r>
            <w:r>
              <w:t>skuteczną</w:t>
            </w:r>
            <w:r>
              <w:t xml:space="preserve"> wentylację.</w:t>
            </w:r>
          </w:p>
        </w:tc>
      </w:tr>
      <w:tr w:rsidR="005558AF" w:rsidRPr="0089314F" w14:paraId="0F81005D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ACE26" w14:textId="491AFB7E" w:rsidR="005558AF" w:rsidRDefault="005558AF" w:rsidP="005558AF">
            <w:pPr>
              <w:rPr>
                <w:bCs/>
              </w:rPr>
            </w:pPr>
            <w:r>
              <w:rPr>
                <w:bCs/>
              </w:rPr>
              <w:lastRenderedPageBreak/>
              <w:t>5.</w:t>
            </w:r>
            <w:r>
              <w:rPr>
                <w:bCs/>
              </w:rPr>
              <w:t>4</w:t>
            </w:r>
            <w:r>
              <w:rPr>
                <w:bCs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B83605E" w14:textId="100EC5B7" w:rsidR="005558AF" w:rsidRDefault="005558AF" w:rsidP="005558AF">
            <w:pPr>
              <w:rPr>
                <w:bCs/>
              </w:rPr>
            </w:pPr>
            <w:r w:rsidRPr="005558AF">
              <w:rPr>
                <w:bCs/>
              </w:rPr>
              <w:t xml:space="preserve">Wykonanie </w:t>
            </w:r>
            <w:r>
              <w:rPr>
                <w:bCs/>
              </w:rPr>
              <w:t>gładzi gipsowych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399E96A" w14:textId="77777777" w:rsidR="005558AF" w:rsidRDefault="005558AF" w:rsidP="005558AF">
            <w:pPr>
              <w:pStyle w:val="Punkotowanie1"/>
              <w:numPr>
                <w:ilvl w:val="0"/>
                <w:numId w:val="0"/>
              </w:numPr>
              <w:ind w:left="126"/>
              <w:jc w:val="both"/>
            </w:pPr>
            <w:r w:rsidRPr="005558AF">
              <w:t>Podłożem może być powierzchnia bezpośrednio otynkowane tynkiem gipsowym lub inny zaakceptowanym przez INI lub PG</w:t>
            </w:r>
            <w:r>
              <w:t>.</w:t>
            </w:r>
          </w:p>
          <w:p w14:paraId="7A14EACF" w14:textId="5EFEFEB6" w:rsidR="005558AF" w:rsidRDefault="005558AF" w:rsidP="005558AF">
            <w:pPr>
              <w:pStyle w:val="Punkotowanie1"/>
              <w:ind w:left="126"/>
              <w:jc w:val="both"/>
            </w:pPr>
            <w:r>
              <w:t>Gładzie gipsowe należy wykonać zgodnie z instrukcją podaną przez producenta. Przygotowanie podłoża przed wykonaniem gładzi gipsowych polega</w:t>
            </w:r>
            <w:r>
              <w:br/>
            </w:r>
            <w:r>
              <w:t>na oczyszczeniu z substancji tłuszczowych i powłok malarskich, odkurzeniu</w:t>
            </w:r>
            <w:r>
              <w:br/>
            </w:r>
            <w:r>
              <w:t>i zagruntowaniu preparatem zmniejszającym nasiąkliwość i wzmacniającym powierzchniowo podłoże. Nakładanie gładzi należy wykonywać pacą stalową nierdzewną. Na ścianach wykonujemy gładź, zaczynając określoną szerokością</w:t>
            </w:r>
            <w:r>
              <w:br/>
            </w:r>
            <w:r>
              <w:t>od posadzki do góry</w:t>
            </w:r>
            <w:r>
              <w:t xml:space="preserve"> </w:t>
            </w:r>
            <w:r>
              <w:t xml:space="preserve">w kierunku sufitu. Zalecana minimalna grubość jednej warstwy gładzi wynosi minimum 2 mm. Wykończenie gładzi gipsowych wykonujemy po jej całkowitym wyschnięciu. Gładź wykańczamy poprzez wstępne przeszlifowanie ręczne na całej powierzchni drobnoziarnistym papierem ściernym albo specjalną siateczką do szlifowania, a następnie doprowadzamy do idealnej gładzi </w:t>
            </w:r>
            <w:r>
              <w:t xml:space="preserve">ponownie </w:t>
            </w:r>
            <w:r>
              <w:t>szlifując.</w:t>
            </w:r>
          </w:p>
        </w:tc>
      </w:tr>
      <w:tr w:rsidR="005558AF" w:rsidRPr="0089314F" w14:paraId="0C196C63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5CC186" w14:textId="2436F0EA" w:rsidR="005558AF" w:rsidRDefault="005558AF" w:rsidP="005558AF">
            <w:pPr>
              <w:rPr>
                <w:bCs/>
              </w:rPr>
            </w:pPr>
            <w:r>
              <w:rPr>
                <w:b/>
                <w:sz w:val="24"/>
              </w:rPr>
              <w:t>6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C790406" w14:textId="161A4E61" w:rsidR="005558AF" w:rsidRPr="00B0726B" w:rsidRDefault="005558AF" w:rsidP="005558AF">
            <w:pPr>
              <w:rPr>
                <w:bCs/>
              </w:rPr>
            </w:pPr>
            <w:r>
              <w:rPr>
                <w:b/>
                <w:sz w:val="24"/>
              </w:rPr>
              <w:t>Kontrola jakości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99C4BEC" w14:textId="77777777" w:rsidR="005558AF" w:rsidRDefault="005558AF" w:rsidP="005558AF"/>
        </w:tc>
      </w:tr>
      <w:tr w:rsidR="005558AF" w:rsidRPr="0089314F" w14:paraId="50D07A9E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C1854" w14:textId="21A4A20E" w:rsidR="005558AF" w:rsidRDefault="005558AF" w:rsidP="005558AF">
            <w:pPr>
              <w:rPr>
                <w:b/>
                <w:sz w:val="24"/>
              </w:rPr>
            </w:pPr>
            <w:r>
              <w:rPr>
                <w:bCs/>
              </w:rPr>
              <w:t>6.1.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7EE0C1B" w14:textId="22FA0219" w:rsidR="005558AF" w:rsidRDefault="005558AF" w:rsidP="005558AF">
            <w:pPr>
              <w:rPr>
                <w:b/>
                <w:sz w:val="24"/>
              </w:rPr>
            </w:pPr>
            <w:r w:rsidRPr="00767C7D">
              <w:rPr>
                <w:bCs/>
              </w:rPr>
              <w:t>Ogólne wymagania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2534D7E" w14:textId="6C2F4954" w:rsidR="005558AF" w:rsidRDefault="005558AF" w:rsidP="005558AF">
            <w:pPr>
              <w:jc w:val="both"/>
            </w:pPr>
            <w:r>
              <w:t>Zgodnie z ST B-00</w:t>
            </w:r>
          </w:p>
        </w:tc>
      </w:tr>
      <w:tr w:rsidR="005558AF" w:rsidRPr="0089314F" w14:paraId="24041AF7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52ECF" w14:textId="064C7C0B" w:rsidR="005558AF" w:rsidRDefault="005558AF" w:rsidP="005558AF">
            <w:pPr>
              <w:rPr>
                <w:bCs/>
              </w:rPr>
            </w:pPr>
            <w:r>
              <w:rPr>
                <w:bCs/>
              </w:rPr>
              <w:t>6.2.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131A9F2" w14:textId="1914F682" w:rsidR="005558AF" w:rsidRPr="00767C7D" w:rsidRDefault="005558AF" w:rsidP="005558AF">
            <w:pPr>
              <w:rPr>
                <w:bCs/>
              </w:rPr>
            </w:pPr>
            <w:r>
              <w:rPr>
                <w:bCs/>
              </w:rPr>
              <w:t>Kontrola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5E78EB5" w14:textId="48331248" w:rsidR="005558AF" w:rsidRDefault="005558AF" w:rsidP="005558AF">
            <w:pPr>
              <w:jc w:val="both"/>
              <w:rPr>
                <w:b/>
                <w:bCs/>
              </w:rPr>
            </w:pPr>
            <w:r>
              <w:t xml:space="preserve">Podmioty uprawnione do kontroli robót i do formułowania uwag oraz wytycznych koniecznych do prawidłowej realizacji przez Wykonawcę robot: </w:t>
            </w:r>
            <w:r w:rsidRPr="00B60B0C">
              <w:rPr>
                <w:b/>
                <w:bCs/>
                <w:color w:val="C00000"/>
              </w:rPr>
              <w:t xml:space="preserve">INI, IK, PG, PT, </w:t>
            </w:r>
            <w:r w:rsidRPr="00B60B0C">
              <w:rPr>
                <w:b/>
                <w:bCs/>
                <w:color w:val="C00000"/>
              </w:rPr>
              <w:lastRenderedPageBreak/>
              <w:t>Producent.</w:t>
            </w:r>
          </w:p>
          <w:p w14:paraId="75BF164A" w14:textId="2C065E04" w:rsidR="005558AF" w:rsidRPr="00B60B0C" w:rsidRDefault="005558AF" w:rsidP="005558AF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Kontrola jakości</w:t>
            </w:r>
          </w:p>
          <w:p w14:paraId="17264ED0" w14:textId="2D246826" w:rsidR="00B16C5A" w:rsidRDefault="005558AF" w:rsidP="00B16C5A">
            <w:pPr>
              <w:jc w:val="both"/>
            </w:pPr>
            <w:r w:rsidRPr="005204E0">
              <w:t>Sprawdzenie jakości robót polega na</w:t>
            </w:r>
            <w:r w:rsidR="00B16C5A">
              <w:t xml:space="preserve"> stwierdzeniu zgodności ich wykonania</w:t>
            </w:r>
            <w:r w:rsidR="00B16C5A">
              <w:br/>
            </w:r>
            <w:r w:rsidR="00B16C5A">
              <w:t xml:space="preserve">z </w:t>
            </w:r>
            <w:r w:rsidR="00B16C5A">
              <w:t>Projektem</w:t>
            </w:r>
            <w:r w:rsidR="00B16C5A">
              <w:t>. Minimalna wymagana przyczepność tynku do podłoża wynosi 0,025 MPa</w:t>
            </w:r>
            <w:r w:rsidR="00B16C5A">
              <w:t>.</w:t>
            </w:r>
            <w:r w:rsidR="00B16C5A">
              <w:t xml:space="preserve"> Dopuszczalne odchylenia dla tynków wewnętrznych III kat.:</w:t>
            </w:r>
          </w:p>
          <w:p w14:paraId="33AA3317" w14:textId="175866DD" w:rsidR="00B16C5A" w:rsidRPr="00B16C5A" w:rsidRDefault="00B16C5A" w:rsidP="00B16C5A">
            <w:pPr>
              <w:pStyle w:val="Akapitzlist"/>
              <w:numPr>
                <w:ilvl w:val="0"/>
                <w:numId w:val="50"/>
              </w:numPr>
              <w:rPr>
                <w:sz w:val="20"/>
                <w:szCs w:val="20"/>
              </w:rPr>
            </w:pPr>
            <w:r w:rsidRPr="00B16C5A">
              <w:rPr>
                <w:sz w:val="20"/>
                <w:szCs w:val="20"/>
              </w:rPr>
              <w:t>odchylenie powierzchni tynku od płaszczyzny i krawędzi od linii prostej nie większej niż 3 mm i w liczbie nie większej niż 3 na długość łaty kontrolnej 2 m,</w:t>
            </w:r>
          </w:p>
          <w:p w14:paraId="20EFD292" w14:textId="6E92B4EA" w:rsidR="00B16C5A" w:rsidRPr="00B16C5A" w:rsidRDefault="00B16C5A" w:rsidP="00B16C5A">
            <w:pPr>
              <w:pStyle w:val="Akapitzlist"/>
              <w:numPr>
                <w:ilvl w:val="0"/>
                <w:numId w:val="50"/>
              </w:numPr>
              <w:rPr>
                <w:sz w:val="20"/>
                <w:szCs w:val="20"/>
              </w:rPr>
            </w:pPr>
            <w:r w:rsidRPr="00B16C5A">
              <w:rPr>
                <w:sz w:val="20"/>
                <w:szCs w:val="20"/>
              </w:rPr>
              <w:t>odchylenie powierzchni i krawędzi</w:t>
            </w:r>
            <w:r w:rsidRPr="00B16C5A">
              <w:rPr>
                <w:sz w:val="20"/>
                <w:szCs w:val="20"/>
              </w:rPr>
              <w:t xml:space="preserve"> </w:t>
            </w:r>
            <w:r w:rsidRPr="00B16C5A">
              <w:rPr>
                <w:sz w:val="20"/>
                <w:szCs w:val="20"/>
              </w:rPr>
              <w:t>od kierunku pionowego: nie większe niż 2 mm/m i ogółem nie więcej niż 4 mm w pomieszczeniach do 3,5 m wysokości i nie więcej niż 6 mm w pomieszczeniach wyższych,</w:t>
            </w:r>
            <w:r>
              <w:rPr>
                <w:sz w:val="20"/>
                <w:szCs w:val="20"/>
              </w:rPr>
              <w:br/>
            </w:r>
            <w:r w:rsidRPr="00B16C5A">
              <w:rPr>
                <w:sz w:val="20"/>
                <w:szCs w:val="20"/>
              </w:rPr>
              <w:t>od kierunku poziomego: nie większe niż 3 mm/m i ogółem nie więcej</w:t>
            </w:r>
            <w:r>
              <w:rPr>
                <w:sz w:val="20"/>
                <w:szCs w:val="20"/>
              </w:rPr>
              <w:br/>
            </w:r>
            <w:r w:rsidRPr="00B16C5A">
              <w:rPr>
                <w:sz w:val="20"/>
                <w:szCs w:val="20"/>
              </w:rPr>
              <w:t>niż 6 mm na całej powierzchni między przegrodami pionowymi,</w:t>
            </w:r>
          </w:p>
          <w:p w14:paraId="2B6DEF86" w14:textId="5AE8272F" w:rsidR="00B16C5A" w:rsidRPr="00B16C5A" w:rsidRDefault="00B16C5A" w:rsidP="00B16C5A">
            <w:pPr>
              <w:pStyle w:val="Akapitzlist"/>
              <w:numPr>
                <w:ilvl w:val="0"/>
                <w:numId w:val="50"/>
              </w:numPr>
              <w:rPr>
                <w:sz w:val="20"/>
                <w:szCs w:val="20"/>
              </w:rPr>
            </w:pPr>
            <w:r w:rsidRPr="00B16C5A">
              <w:rPr>
                <w:sz w:val="20"/>
                <w:szCs w:val="20"/>
              </w:rPr>
              <w:t>odchylenia przecinających się płaszczyzn od kąta przewidzianego</w:t>
            </w:r>
            <w:r>
              <w:rPr>
                <w:sz w:val="20"/>
                <w:szCs w:val="20"/>
              </w:rPr>
              <w:br/>
            </w:r>
            <w:r w:rsidRPr="00B16C5A"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>Projekcie</w:t>
            </w:r>
            <w:r w:rsidRPr="00B16C5A">
              <w:rPr>
                <w:sz w:val="20"/>
                <w:szCs w:val="20"/>
              </w:rPr>
              <w:t>: nie większy niż 3 mm/m,</w:t>
            </w:r>
          </w:p>
          <w:p w14:paraId="338AC245" w14:textId="17342E0A" w:rsidR="00B16C5A" w:rsidRPr="00B16C5A" w:rsidRDefault="00B16C5A" w:rsidP="00B16C5A">
            <w:pPr>
              <w:pStyle w:val="Akapitzlist"/>
              <w:numPr>
                <w:ilvl w:val="0"/>
                <w:numId w:val="50"/>
              </w:numPr>
              <w:rPr>
                <w:sz w:val="20"/>
                <w:szCs w:val="20"/>
              </w:rPr>
            </w:pPr>
            <w:r w:rsidRPr="00B16C5A">
              <w:rPr>
                <w:sz w:val="20"/>
                <w:szCs w:val="20"/>
              </w:rPr>
              <w:t>odchylenia promieni krzywizny od promienia projektowego 7 mm</w:t>
            </w:r>
            <w:r>
              <w:rPr>
                <w:sz w:val="20"/>
                <w:szCs w:val="20"/>
              </w:rPr>
              <w:t>,</w:t>
            </w:r>
          </w:p>
          <w:p w14:paraId="6D4B74E8" w14:textId="199D15A6" w:rsidR="005558AF" w:rsidRPr="00B16C5A" w:rsidRDefault="00B16C5A" w:rsidP="00B16C5A">
            <w:pPr>
              <w:pStyle w:val="Akapitzlist"/>
              <w:numPr>
                <w:ilvl w:val="0"/>
                <w:numId w:val="50"/>
              </w:numPr>
              <w:rPr>
                <w:sz w:val="20"/>
                <w:szCs w:val="20"/>
              </w:rPr>
            </w:pPr>
            <w:r w:rsidRPr="00B16C5A">
              <w:rPr>
                <w:sz w:val="20"/>
                <w:szCs w:val="20"/>
              </w:rPr>
              <w:t>miejscowe nierówności o szerokości i głębokości 1 mm i długości do 50 mm w liczbie 3 na 10 m</w:t>
            </w:r>
            <w:r w:rsidRPr="00B16C5A">
              <w:rPr>
                <w:sz w:val="20"/>
                <w:szCs w:val="20"/>
                <w:vertAlign w:val="superscript"/>
              </w:rPr>
              <w:t>2</w:t>
            </w:r>
            <w:r w:rsidRPr="00B16C5A">
              <w:rPr>
                <w:sz w:val="20"/>
                <w:szCs w:val="20"/>
              </w:rPr>
              <w:t xml:space="preserve"> tynku</w:t>
            </w:r>
            <w:r>
              <w:rPr>
                <w:sz w:val="20"/>
                <w:szCs w:val="20"/>
              </w:rPr>
              <w:t>.</w:t>
            </w:r>
          </w:p>
          <w:p w14:paraId="6F5ED036" w14:textId="77777777" w:rsidR="00B16C5A" w:rsidRDefault="00B16C5A" w:rsidP="005558AF">
            <w:pPr>
              <w:jc w:val="both"/>
              <w:rPr>
                <w:b/>
                <w:bCs/>
                <w:u w:val="single"/>
              </w:rPr>
            </w:pPr>
            <w:r w:rsidRPr="00B16C5A">
              <w:rPr>
                <w:b/>
                <w:bCs/>
                <w:u w:val="single"/>
              </w:rPr>
              <w:t>Niedopuszczalne wad</w:t>
            </w:r>
            <w:r>
              <w:rPr>
                <w:b/>
                <w:bCs/>
                <w:u w:val="single"/>
              </w:rPr>
              <w:t>y</w:t>
            </w:r>
            <w:r w:rsidRPr="00B16C5A">
              <w:rPr>
                <w:b/>
                <w:bCs/>
                <w:u w:val="single"/>
              </w:rPr>
              <w:t>:</w:t>
            </w:r>
          </w:p>
          <w:p w14:paraId="302C823C" w14:textId="44E2D22F" w:rsidR="00B16C5A" w:rsidRPr="00B16C5A" w:rsidRDefault="00B16C5A" w:rsidP="00B16C5A">
            <w:pPr>
              <w:pStyle w:val="Akapitzlist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B16C5A">
              <w:rPr>
                <w:sz w:val="20"/>
                <w:szCs w:val="20"/>
              </w:rPr>
              <w:t>wypryski i spęcznienia wskutek obecności cząstek wapna niegaszonego,</w:t>
            </w:r>
          </w:p>
          <w:p w14:paraId="368CF7C9" w14:textId="2053E24F" w:rsidR="00B16C5A" w:rsidRPr="00B16C5A" w:rsidRDefault="00B16C5A" w:rsidP="00B16C5A">
            <w:pPr>
              <w:pStyle w:val="Akapitzlist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B16C5A">
              <w:rPr>
                <w:sz w:val="20"/>
                <w:szCs w:val="20"/>
              </w:rPr>
              <w:t>pęknięcia powierzchni,</w:t>
            </w:r>
          </w:p>
          <w:p w14:paraId="590AB881" w14:textId="6A114825" w:rsidR="00B16C5A" w:rsidRPr="00B16C5A" w:rsidRDefault="00B16C5A" w:rsidP="00B16C5A">
            <w:pPr>
              <w:pStyle w:val="Akapitzlist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B16C5A">
              <w:rPr>
                <w:sz w:val="20"/>
                <w:szCs w:val="20"/>
              </w:rPr>
              <w:t>wykwity soli w postaci nalotu,</w:t>
            </w:r>
          </w:p>
          <w:p w14:paraId="0B550894" w14:textId="56217D2E" w:rsidR="00B16C5A" w:rsidRPr="00B16C5A" w:rsidRDefault="00B16C5A" w:rsidP="00B16C5A">
            <w:pPr>
              <w:pStyle w:val="Akapitzlist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trwałe </w:t>
            </w:r>
            <w:r w:rsidRPr="00B16C5A">
              <w:rPr>
                <w:sz w:val="20"/>
                <w:szCs w:val="20"/>
              </w:rPr>
              <w:t>zacieki na powierzchni, odparzenia,</w:t>
            </w:r>
          </w:p>
          <w:p w14:paraId="59516E5F" w14:textId="14A4184D" w:rsidR="005558AF" w:rsidRPr="005204E0" w:rsidRDefault="00B16C5A" w:rsidP="00B16C5A">
            <w:pPr>
              <w:pStyle w:val="Akapitzlist"/>
              <w:numPr>
                <w:ilvl w:val="0"/>
                <w:numId w:val="51"/>
              </w:numPr>
            </w:pPr>
            <w:r w:rsidRPr="00B16C5A">
              <w:rPr>
                <w:sz w:val="20"/>
                <w:szCs w:val="20"/>
              </w:rPr>
              <w:t>odstawanie od podłoża.</w:t>
            </w:r>
          </w:p>
        </w:tc>
      </w:tr>
      <w:tr w:rsidR="00D26132" w:rsidRPr="0089314F" w14:paraId="33FE56A9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AB26B" w14:textId="0F549D72" w:rsidR="00D26132" w:rsidRDefault="00D26132" w:rsidP="005558AF">
            <w:pPr>
              <w:rPr>
                <w:bCs/>
              </w:rPr>
            </w:pPr>
            <w:r>
              <w:rPr>
                <w:bCs/>
              </w:rPr>
              <w:lastRenderedPageBreak/>
              <w:t>6.3.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9CB87FE" w14:textId="745C2ABC" w:rsidR="00D26132" w:rsidRDefault="00D26132" w:rsidP="005558AF">
            <w:pPr>
              <w:rPr>
                <w:bCs/>
              </w:rPr>
            </w:pPr>
            <w:r w:rsidRPr="00D26132">
              <w:rPr>
                <w:bCs/>
              </w:rPr>
              <w:t>Metody przeprowadzania badań robót tynkarskich</w:t>
            </w:r>
            <w:r>
              <w:rPr>
                <w:bCs/>
              </w:rPr>
              <w:br/>
            </w:r>
            <w:r w:rsidRPr="00D26132">
              <w:rPr>
                <w:bCs/>
              </w:rPr>
              <w:t>w czasie odbioru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F77D61B" w14:textId="03A7EC09" w:rsidR="00D26132" w:rsidRPr="00D26132" w:rsidRDefault="00D26132" w:rsidP="00D26132">
            <w:pPr>
              <w:pStyle w:val="Akapitzlist"/>
              <w:numPr>
                <w:ilvl w:val="0"/>
                <w:numId w:val="52"/>
              </w:numPr>
              <w:rPr>
                <w:sz w:val="20"/>
                <w:szCs w:val="20"/>
              </w:rPr>
            </w:pPr>
            <w:r w:rsidRPr="00D26132">
              <w:rPr>
                <w:sz w:val="20"/>
                <w:szCs w:val="20"/>
              </w:rPr>
              <w:t>Sprawdzenie przyczepności tynku do podłoża należy przeprowadzać metodą podaną w normie. Jako badania orientacyjne dopuszcza się stosowanie opukiwania tynku lekkim drewnianym młotkiem (brak głuchego odgłosu świadczy o dobrej przyczepności). W przypadku tynków gipsowych sprawdzenie należy wykonać na tynkach suchych i po ich zwilżeniu wodą.</w:t>
            </w:r>
          </w:p>
          <w:p w14:paraId="735DAFC8" w14:textId="7056E21C" w:rsidR="00D26132" w:rsidRPr="00D26132" w:rsidRDefault="00D26132" w:rsidP="00D26132">
            <w:pPr>
              <w:pStyle w:val="Akapitzlist"/>
              <w:numPr>
                <w:ilvl w:val="0"/>
                <w:numId w:val="52"/>
              </w:numPr>
              <w:rPr>
                <w:sz w:val="20"/>
                <w:szCs w:val="20"/>
              </w:rPr>
            </w:pPr>
            <w:r w:rsidRPr="00D26132">
              <w:rPr>
                <w:sz w:val="20"/>
                <w:szCs w:val="20"/>
              </w:rPr>
              <w:t>Przyczepność międzywarstwową tynków wielowarstwowych należy sprawdzić za pomocą przyrządu zwanego młotkiem Baronnie’go metodą kwadracikowania, tj. próba krzyżowego nacinania wyprawy i poddania jej uderzeniom stempla o ciężarze 250 gramów przy badaniu po 7 dniach</w:t>
            </w:r>
            <w:r>
              <w:rPr>
                <w:sz w:val="20"/>
                <w:szCs w:val="20"/>
              </w:rPr>
              <w:br/>
            </w:r>
            <w:r w:rsidRPr="00D26132">
              <w:rPr>
                <w:sz w:val="20"/>
                <w:szCs w:val="20"/>
              </w:rPr>
              <w:t>od wykonania tynków, a co najmniej 500 gramów – po 28 dniach. Brak wypadania kwadracików pod uderzeniem świadczy o dostatecznej przyczepności.</w:t>
            </w:r>
          </w:p>
          <w:p w14:paraId="6C2D9406" w14:textId="091B07AD" w:rsidR="00D26132" w:rsidRPr="00D26132" w:rsidRDefault="00D26132" w:rsidP="00D26132">
            <w:pPr>
              <w:pStyle w:val="Akapitzlist"/>
              <w:numPr>
                <w:ilvl w:val="0"/>
                <w:numId w:val="52"/>
              </w:numPr>
              <w:rPr>
                <w:sz w:val="20"/>
                <w:szCs w:val="20"/>
              </w:rPr>
            </w:pPr>
            <w:r w:rsidRPr="00D26132">
              <w:rPr>
                <w:sz w:val="20"/>
                <w:szCs w:val="20"/>
              </w:rPr>
              <w:t>Sprawdzenie odporności tynków na uszkodzenia mechaniczne należy przeprowadzać młotkiem Baronnie’go metodą kwadracikowania</w:t>
            </w:r>
            <w:r>
              <w:rPr>
                <w:sz w:val="20"/>
                <w:szCs w:val="20"/>
              </w:rPr>
              <w:t>.</w:t>
            </w:r>
          </w:p>
          <w:p w14:paraId="2B949A80" w14:textId="730F951A" w:rsidR="00D26132" w:rsidRPr="00D26132" w:rsidRDefault="00D26132" w:rsidP="00D26132">
            <w:pPr>
              <w:pStyle w:val="Akapitzlist"/>
              <w:numPr>
                <w:ilvl w:val="0"/>
                <w:numId w:val="52"/>
              </w:numPr>
              <w:rPr>
                <w:sz w:val="20"/>
                <w:szCs w:val="20"/>
              </w:rPr>
            </w:pPr>
            <w:r w:rsidRPr="00D26132">
              <w:rPr>
                <w:sz w:val="20"/>
                <w:szCs w:val="20"/>
              </w:rPr>
              <w:t>Sprawdzenie grubości tynków.</w:t>
            </w:r>
          </w:p>
          <w:p w14:paraId="7EF7DEC3" w14:textId="74BAA91A" w:rsidR="00D26132" w:rsidRPr="00D26132" w:rsidRDefault="00D26132" w:rsidP="00D26132">
            <w:pPr>
              <w:pStyle w:val="Akapitzlist"/>
              <w:numPr>
                <w:ilvl w:val="0"/>
                <w:numId w:val="52"/>
              </w:numPr>
              <w:rPr>
                <w:sz w:val="20"/>
                <w:szCs w:val="20"/>
              </w:rPr>
            </w:pPr>
            <w:r w:rsidRPr="00D26132">
              <w:rPr>
                <w:sz w:val="20"/>
                <w:szCs w:val="20"/>
              </w:rPr>
              <w:t>Sprawdzenie wyglądu i innych właściwości powierzchni otynkowanych. Wygląd powierzchni otynkowanych (barwa, obecność wykwitów, spękań itp.) należy sprawdzić za pomocą oględzin zewnętrznych. Gładkość powierzchni oraz brak pylenia należy sprawdzać przez potarcie tynku dłonią.</w:t>
            </w:r>
          </w:p>
          <w:p w14:paraId="0629DCE0" w14:textId="79AE1B54" w:rsidR="00D26132" w:rsidRPr="00D26132" w:rsidRDefault="00D26132" w:rsidP="00D26132">
            <w:pPr>
              <w:pStyle w:val="Akapitzlist"/>
              <w:numPr>
                <w:ilvl w:val="0"/>
                <w:numId w:val="52"/>
              </w:numPr>
              <w:rPr>
                <w:sz w:val="20"/>
                <w:szCs w:val="20"/>
              </w:rPr>
            </w:pPr>
            <w:r w:rsidRPr="00D26132">
              <w:rPr>
                <w:sz w:val="20"/>
                <w:szCs w:val="20"/>
              </w:rPr>
              <w:t>Sprawdzenie prawidłowości wykonania powierzchni i krawędzi tynków należy przeprowadzić wg norm</w:t>
            </w:r>
            <w:r>
              <w:rPr>
                <w:sz w:val="20"/>
                <w:szCs w:val="20"/>
              </w:rPr>
              <w:t>y</w:t>
            </w:r>
            <w:r w:rsidRPr="00D26132">
              <w:rPr>
                <w:sz w:val="20"/>
                <w:szCs w:val="20"/>
              </w:rPr>
              <w:t>.</w:t>
            </w:r>
          </w:p>
          <w:p w14:paraId="602CDBEF" w14:textId="243F2E32" w:rsidR="00D26132" w:rsidRDefault="00D26132" w:rsidP="00D26132">
            <w:pPr>
              <w:pStyle w:val="Akapitzlist"/>
              <w:numPr>
                <w:ilvl w:val="0"/>
                <w:numId w:val="52"/>
              </w:numPr>
            </w:pPr>
            <w:r w:rsidRPr="00D26132">
              <w:rPr>
                <w:sz w:val="20"/>
                <w:szCs w:val="20"/>
              </w:rPr>
              <w:lastRenderedPageBreak/>
              <w:t>Sprawdzenie wykończenia tynków na narożach i obrzeżach, stykach</w:t>
            </w:r>
            <w:r>
              <w:rPr>
                <w:sz w:val="20"/>
                <w:szCs w:val="20"/>
              </w:rPr>
              <w:br/>
            </w:r>
            <w:r w:rsidRPr="00D26132">
              <w:rPr>
                <w:sz w:val="20"/>
                <w:szCs w:val="20"/>
              </w:rPr>
              <w:t>i przy szczelinach dylatacyjnych należy przeprowadzić wzrokowo</w:t>
            </w:r>
            <w:r>
              <w:rPr>
                <w:sz w:val="20"/>
                <w:szCs w:val="20"/>
              </w:rPr>
              <w:br/>
            </w:r>
            <w:r w:rsidRPr="00D26132">
              <w:rPr>
                <w:sz w:val="20"/>
                <w:szCs w:val="20"/>
              </w:rPr>
              <w:t>oraz przez pomiar</w:t>
            </w:r>
            <w:r>
              <w:rPr>
                <w:sz w:val="20"/>
                <w:szCs w:val="20"/>
              </w:rPr>
              <w:t>.</w:t>
            </w:r>
          </w:p>
        </w:tc>
      </w:tr>
      <w:tr w:rsidR="00D26132" w:rsidRPr="0089314F" w14:paraId="3539B457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88E98" w14:textId="7440B669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lastRenderedPageBreak/>
              <w:t>6.</w:t>
            </w:r>
            <w:r>
              <w:rPr>
                <w:bCs/>
              </w:rPr>
              <w:t>4</w:t>
            </w:r>
            <w:r>
              <w:rPr>
                <w:bCs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CE31BDD" w14:textId="7BF776E5" w:rsidR="00D26132" w:rsidRPr="00D26132" w:rsidRDefault="00D26132" w:rsidP="00D26132">
            <w:pPr>
              <w:rPr>
                <w:bCs/>
              </w:rPr>
            </w:pPr>
            <w:r>
              <w:rPr>
                <w:bCs/>
              </w:rPr>
              <w:t>Ocena wykonania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FB09B10" w14:textId="5F9922CE" w:rsidR="00D26132" w:rsidRDefault="00D26132" w:rsidP="00D26132">
            <w:r>
              <w:t xml:space="preserve">Dopuszczalny wynik kontroli: </w:t>
            </w:r>
            <w:r w:rsidRPr="00493DDB">
              <w:rPr>
                <w:b/>
                <w:bCs/>
              </w:rPr>
              <w:t>pozytywny</w:t>
            </w:r>
          </w:p>
        </w:tc>
      </w:tr>
      <w:tr w:rsidR="00D26132" w:rsidRPr="0089314F" w14:paraId="053AB2A1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3F0FCD" w14:textId="391E149C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7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4E0DA0" w14:textId="3DAECBCF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Obmiar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26DB161" w14:textId="77777777" w:rsidR="00D26132" w:rsidRDefault="00D26132" w:rsidP="00D26132"/>
        </w:tc>
      </w:tr>
      <w:tr w:rsidR="00D26132" w:rsidRPr="0089314F" w14:paraId="1A2BC26F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2B592" w14:textId="696617A2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7.1.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D2C8A57" w14:textId="5E752F41" w:rsidR="00D26132" w:rsidRDefault="00D26132" w:rsidP="00D26132">
            <w:pPr>
              <w:rPr>
                <w:bCs/>
              </w:rPr>
            </w:pPr>
            <w:r w:rsidRPr="00767C7D">
              <w:rPr>
                <w:bCs/>
              </w:rPr>
              <w:t xml:space="preserve">Ogólne </w:t>
            </w:r>
            <w:r>
              <w:rPr>
                <w:bCs/>
              </w:rPr>
              <w:t>zasady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0C3FF74" w14:textId="1D6C6B13" w:rsidR="00D26132" w:rsidRDefault="00D26132" w:rsidP="00D26132">
            <w:r>
              <w:t>Zgodnie z ST B-00</w:t>
            </w:r>
          </w:p>
        </w:tc>
      </w:tr>
      <w:tr w:rsidR="00D26132" w:rsidRPr="0089314F" w14:paraId="06D0E180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BCF1B" w14:textId="469C919C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7.2.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92503E4" w14:textId="55B79D4C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Jednostka obmiarowa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C132DCC" w14:textId="402E750B" w:rsidR="00D26132" w:rsidRDefault="00D26132" w:rsidP="00AA21D5">
            <w:pPr>
              <w:jc w:val="both"/>
            </w:pPr>
            <w:r>
              <w:t>Zgodnie z przedmiarem robót. W przypadku braku przedmiaru zgodnie</w:t>
            </w:r>
            <w:r w:rsidR="00AA21D5">
              <w:br/>
            </w:r>
            <w:r>
              <w:t xml:space="preserve">z ustaleniami z </w:t>
            </w:r>
            <w:r w:rsidRPr="001413B8">
              <w:rPr>
                <w:color w:val="C00000"/>
              </w:rPr>
              <w:t>INI i IK</w:t>
            </w:r>
            <w:r>
              <w:t>. W przypadku braku powołania INI i IK zgodnie z ustaleniami z Inwestorem.</w:t>
            </w:r>
          </w:p>
        </w:tc>
      </w:tr>
      <w:tr w:rsidR="00D26132" w:rsidRPr="0089314F" w14:paraId="2D20DDE3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39A8A" w14:textId="514ED0DB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8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85C69F0" w14:textId="0C62FC49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Odbiór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C58FE4E" w14:textId="77777777" w:rsidR="00D26132" w:rsidRDefault="00D26132" w:rsidP="00D26132"/>
        </w:tc>
      </w:tr>
      <w:tr w:rsidR="00D26132" w:rsidRPr="0089314F" w14:paraId="52FEB2AA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60751" w14:textId="46FB7898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8.1.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AD37D06" w14:textId="1A9D30D3" w:rsidR="00D26132" w:rsidRDefault="00D26132" w:rsidP="00D26132">
            <w:pPr>
              <w:rPr>
                <w:bCs/>
              </w:rPr>
            </w:pPr>
            <w:r w:rsidRPr="00767C7D">
              <w:rPr>
                <w:bCs/>
              </w:rPr>
              <w:t xml:space="preserve">Ogólne </w:t>
            </w:r>
            <w:r>
              <w:rPr>
                <w:bCs/>
              </w:rPr>
              <w:t>zasady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E703DC7" w14:textId="2A65F7D7" w:rsidR="00D26132" w:rsidRDefault="00D26132" w:rsidP="00D26132">
            <w:r>
              <w:t>Zgodnie z ST B-00</w:t>
            </w:r>
          </w:p>
        </w:tc>
      </w:tr>
      <w:tr w:rsidR="00D26132" w:rsidRPr="0089314F" w14:paraId="6272A305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5C624" w14:textId="3BDE0B6D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8.2.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27F2700" w14:textId="3C5817E5" w:rsidR="00D26132" w:rsidRPr="00767C7D" w:rsidRDefault="00D26132" w:rsidP="00D26132">
            <w:pPr>
              <w:rPr>
                <w:bCs/>
              </w:rPr>
            </w:pPr>
            <w:r>
              <w:rPr>
                <w:bCs/>
              </w:rPr>
              <w:t>Rodzaj odbioru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307EF44" w14:textId="1076B6D1" w:rsidR="00D26132" w:rsidRDefault="00D26132" w:rsidP="00D26132">
            <w:r>
              <w:t>Odbiór częściowy robót</w:t>
            </w:r>
          </w:p>
        </w:tc>
      </w:tr>
      <w:tr w:rsidR="00D26132" w:rsidRPr="0089314F" w14:paraId="1823D7EA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29269D" w14:textId="29A99F18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8.3.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1BB1986" w14:textId="249D6C28" w:rsidR="00D26132" w:rsidRPr="00767C7D" w:rsidRDefault="00D26132" w:rsidP="00D26132">
            <w:pPr>
              <w:rPr>
                <w:bCs/>
              </w:rPr>
            </w:pPr>
            <w:r>
              <w:rPr>
                <w:bCs/>
              </w:rPr>
              <w:t>Komisja odbiorowa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1CEDDE8" w14:textId="37C429F1" w:rsidR="00D26132" w:rsidRDefault="00D26132" w:rsidP="00D26132">
            <w:r>
              <w:t>Minimalny skład: INI lub IK oraz KB i Wykonawca robót</w:t>
            </w:r>
          </w:p>
        </w:tc>
      </w:tr>
      <w:tr w:rsidR="00D26132" w:rsidRPr="0089314F" w14:paraId="2F96E665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D37A2" w14:textId="3E2ECBD5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8.4.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02C1B51" w14:textId="36EE0D23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Zgodność wykonania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8382DD8" w14:textId="77777777" w:rsidR="00D26132" w:rsidRDefault="00D26132" w:rsidP="00D26132">
            <w:pPr>
              <w:pStyle w:val="Punkotowanie1"/>
            </w:pPr>
            <w:r>
              <w:t>Dziennik budowy</w:t>
            </w:r>
          </w:p>
          <w:p w14:paraId="7B22F85E" w14:textId="77777777" w:rsidR="00D26132" w:rsidRDefault="00D26132" w:rsidP="00D26132">
            <w:pPr>
              <w:pStyle w:val="Punkotowanie1"/>
            </w:pPr>
            <w:r>
              <w:t>Protokoły narad budowy</w:t>
            </w:r>
          </w:p>
          <w:p w14:paraId="72C77AC6" w14:textId="17F91610" w:rsidR="00D26132" w:rsidRDefault="00D26132" w:rsidP="00D26132">
            <w:pPr>
              <w:pStyle w:val="Punkotowanie1"/>
            </w:pPr>
            <w:r>
              <w:t>Protokoły wykonanych prób i badań</w:t>
            </w:r>
          </w:p>
          <w:p w14:paraId="1C051C6E" w14:textId="51BDC52A" w:rsidR="00D26132" w:rsidRDefault="00D26132" w:rsidP="00D26132">
            <w:pPr>
              <w:pStyle w:val="Punkotowanie1"/>
            </w:pPr>
            <w:r>
              <w:t>Instrukcja i wytyczne Producenta</w:t>
            </w:r>
          </w:p>
          <w:p w14:paraId="3372AA02" w14:textId="77777777" w:rsidR="00D26132" w:rsidRDefault="00D26132" w:rsidP="00D26132">
            <w:pPr>
              <w:pStyle w:val="Punkotowanie1"/>
            </w:pPr>
            <w:r>
              <w:t>Uwagi i wytyczne INI, IK i PG</w:t>
            </w:r>
          </w:p>
          <w:p w14:paraId="09FEFC97" w14:textId="77777777" w:rsidR="00D26132" w:rsidRDefault="00D26132" w:rsidP="00D26132">
            <w:pPr>
              <w:pStyle w:val="Punkotowanie1"/>
            </w:pPr>
            <w:r>
              <w:t>Normy przywołane</w:t>
            </w:r>
          </w:p>
          <w:p w14:paraId="2720C79F" w14:textId="3550274C" w:rsidR="00D26132" w:rsidRDefault="00D26132" w:rsidP="00D26132">
            <w:pPr>
              <w:pStyle w:val="Punkotowanie1"/>
            </w:pPr>
            <w:r>
              <w:t>S</w:t>
            </w:r>
            <w:r w:rsidR="00AA21D5">
              <w:t>S</w:t>
            </w:r>
            <w:r>
              <w:t>T przywołane</w:t>
            </w:r>
          </w:p>
        </w:tc>
      </w:tr>
      <w:tr w:rsidR="00D26132" w:rsidRPr="0089314F" w14:paraId="04FEA98C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6146A" w14:textId="70FC43F9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8.5.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9F9F2C9" w14:textId="381D1A2A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Warunek odbioru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4E3DF6A" w14:textId="2F09E610" w:rsidR="00D26132" w:rsidRDefault="00D26132" w:rsidP="00D26132">
            <w:r w:rsidRPr="00D61E5E">
              <w:t xml:space="preserve">Roboty </w:t>
            </w:r>
            <w:r>
              <w:t xml:space="preserve">można </w:t>
            </w:r>
            <w:r w:rsidRPr="00D61E5E">
              <w:t>uzna</w:t>
            </w:r>
            <w:r>
              <w:t>ć</w:t>
            </w:r>
            <w:r w:rsidRPr="00D61E5E">
              <w:t xml:space="preserve"> za wykonane zgodnie z dokumentacją projektową, niniejszą specyfikacją </w:t>
            </w:r>
            <w:r>
              <w:t xml:space="preserve">techniczną </w:t>
            </w:r>
            <w:r w:rsidRPr="00D61E5E">
              <w:t>i wymaganiami PG, INI oraz IK, jeżeli wszystkie pomiary</w:t>
            </w:r>
            <w:r w:rsidR="00AA21D5">
              <w:br/>
            </w:r>
            <w:r w:rsidRPr="00D61E5E">
              <w:t>i badania z zachowaniem tolerancji dały wyniki pozytywne</w:t>
            </w:r>
          </w:p>
        </w:tc>
      </w:tr>
      <w:tr w:rsidR="00D26132" w:rsidRPr="0089314F" w14:paraId="0A8C71B5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173DB" w14:textId="135718D7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9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CE66DD3" w14:textId="01BE0DA2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Podstawa płatności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F102C9D" w14:textId="77777777" w:rsidR="00D26132" w:rsidRPr="00D61E5E" w:rsidRDefault="00D26132" w:rsidP="00D26132"/>
        </w:tc>
      </w:tr>
      <w:tr w:rsidR="00D26132" w:rsidRPr="0089314F" w14:paraId="5B22B467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42227" w14:textId="2FD7B256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9.1.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4CF185F" w14:textId="794F3F9B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Umowy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7E6C510" w14:textId="48732B1A" w:rsidR="00D26132" w:rsidRPr="00D61E5E" w:rsidRDefault="00D26132" w:rsidP="00D26132">
            <w:r>
              <w:t>Umowa o wykonanie robót budowlanych Wykonawcy robót z Inwestorem sporządzona na piśmie w min. 2 jednobrzmiących egzemplarzach</w:t>
            </w:r>
          </w:p>
        </w:tc>
      </w:tr>
      <w:tr w:rsidR="00D26132" w:rsidRPr="0089314F" w14:paraId="3322718A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418628" w14:textId="2D7E2692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10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6C4A10C" w14:textId="5C34F733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Przepisy związane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0630E25" w14:textId="77777777" w:rsidR="00D26132" w:rsidRDefault="00D26132" w:rsidP="00D26132"/>
        </w:tc>
      </w:tr>
      <w:tr w:rsidR="00D26132" w:rsidRPr="0089314F" w14:paraId="3DD9B24F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678E83" w14:textId="28C9574F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10.1.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5D2FCD3" w14:textId="7BEC2575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Ustawy i rozporządzenia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3FDA5D4" w14:textId="5B568CF5" w:rsidR="00AA21D5" w:rsidRDefault="00AA21D5" w:rsidP="00D26132">
            <w:pPr>
              <w:pStyle w:val="Punkotowanie1"/>
              <w:jc w:val="both"/>
            </w:pPr>
            <w:r w:rsidRPr="00AA21D5">
              <w:t>Obwieszczenie Marszałka Sejmu Rzeczypospolitej Polskiej z dnia</w:t>
            </w:r>
            <w:r>
              <w:br/>
            </w:r>
            <w:r w:rsidRPr="00AA21D5">
              <w:t>1 sierpnia 2024 r. w sprawie ogłoszenia jednolitego tekstu ustawy</w:t>
            </w:r>
            <w:r>
              <w:br/>
            </w:r>
            <w:r w:rsidRPr="00AA21D5">
              <w:t>o dozorze technicznym</w:t>
            </w:r>
            <w:r w:rsidRPr="00AA21D5">
              <w:t xml:space="preserve"> </w:t>
            </w:r>
            <w:r>
              <w:t>(</w:t>
            </w:r>
            <w:r w:rsidRPr="00AA21D5">
              <w:t>Dz.U. 2024 poz. 1194</w:t>
            </w:r>
            <w:r>
              <w:t>),</w:t>
            </w:r>
          </w:p>
          <w:p w14:paraId="69B2F70F" w14:textId="665F6E25" w:rsidR="00AA21D5" w:rsidRDefault="00AA21D5" w:rsidP="00D26132">
            <w:pPr>
              <w:pStyle w:val="Punkotowanie1"/>
              <w:jc w:val="both"/>
            </w:pPr>
            <w:r w:rsidRPr="00AA21D5">
              <w:t>Obwieszczenie Marszałka Sejmu Rzeczypospolitej Polskiej z dnia</w:t>
            </w:r>
            <w:r>
              <w:br/>
            </w:r>
            <w:r w:rsidRPr="00AA21D5">
              <w:t>15 czerwca 2021 r. w sprawie ogłoszenia jednolitego tekstu ustawy</w:t>
            </w:r>
            <w:r>
              <w:br/>
            </w:r>
            <w:r w:rsidRPr="00AA21D5">
              <w:t>o wyrobach budowlanych</w:t>
            </w:r>
            <w:r>
              <w:t xml:space="preserve"> (</w:t>
            </w:r>
            <w:r w:rsidRPr="00AA21D5">
              <w:t>Dz.U. 2021 poz. 1213</w:t>
            </w:r>
            <w:r>
              <w:t>),</w:t>
            </w:r>
          </w:p>
          <w:p w14:paraId="1A39FE33" w14:textId="37C39CB4" w:rsidR="00D26132" w:rsidRDefault="00AA21D5" w:rsidP="00D26132">
            <w:pPr>
              <w:pStyle w:val="Punkotowanie1"/>
              <w:jc w:val="both"/>
            </w:pPr>
            <w:r w:rsidRPr="00AA21D5">
              <w:lastRenderedPageBreak/>
              <w:t>Rozporządzenie Ministra Infrastruktury z dnia 6 lutego 2003 r. w sprawie bezpieczeństwa i higieny pracy podczas wykonywania robót budowlanych</w:t>
            </w:r>
            <w:r>
              <w:t xml:space="preserve"> (</w:t>
            </w:r>
            <w:r w:rsidRPr="00AA21D5">
              <w:t>Dz.U. 2003 nr 47 poz. 401</w:t>
            </w:r>
            <w:r>
              <w:t>),</w:t>
            </w:r>
          </w:p>
        </w:tc>
      </w:tr>
      <w:tr w:rsidR="00D26132" w:rsidRPr="0089314F" w14:paraId="59BB5E4B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8D5D8" w14:textId="1621360A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lastRenderedPageBreak/>
              <w:t>10.2.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7A0A093" w14:textId="5BA0E600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Normy przywołane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557A73A" w14:textId="0EE3B4CE" w:rsidR="00AA21D5" w:rsidRDefault="00AA21D5" w:rsidP="008A710A">
            <w:pPr>
              <w:pStyle w:val="Punkotowanie1"/>
            </w:pPr>
            <w:r w:rsidRPr="00AA21D5">
              <w:rPr>
                <w:b/>
                <w:bCs w:val="0"/>
              </w:rPr>
              <w:t xml:space="preserve">PN-EN 1008:2004 </w:t>
            </w:r>
            <w:r>
              <w:t>Woda zarobowa do betonu -- Specyfikacja pobierania próbek, badanie i ocena przydatności wody zarobowej do betonu, w tym wody odzyskanej z procesów produkcji betonu</w:t>
            </w:r>
          </w:p>
          <w:p w14:paraId="563A1634" w14:textId="1C0BEB22" w:rsidR="00AA21D5" w:rsidRDefault="00AA21D5" w:rsidP="00ED4A17">
            <w:pPr>
              <w:pStyle w:val="Punkotowanie1"/>
            </w:pPr>
            <w:r w:rsidRPr="00AA21D5">
              <w:rPr>
                <w:b/>
                <w:bCs w:val="0"/>
              </w:rPr>
              <w:t>PN-EN 13139:2003</w:t>
            </w:r>
            <w:r>
              <w:rPr>
                <w:b/>
                <w:bCs w:val="0"/>
              </w:rPr>
              <w:t xml:space="preserve"> </w:t>
            </w:r>
            <w:r>
              <w:t>Kruszywa do zaprawy</w:t>
            </w:r>
          </w:p>
          <w:p w14:paraId="057E71DE" w14:textId="0002D0FB" w:rsidR="00785BC2" w:rsidRDefault="00785BC2" w:rsidP="00785BC2">
            <w:pPr>
              <w:pStyle w:val="Punkotowanie1"/>
            </w:pPr>
            <w:r w:rsidRPr="00AA21D5">
              <w:rPr>
                <w:b/>
                <w:bCs w:val="0"/>
              </w:rPr>
              <w:t>PN-EN 13139:2003</w:t>
            </w:r>
            <w:r>
              <w:rPr>
                <w:b/>
                <w:bCs w:val="0"/>
              </w:rPr>
              <w:t>/AC:2004</w:t>
            </w:r>
            <w:r>
              <w:rPr>
                <w:b/>
                <w:bCs w:val="0"/>
              </w:rPr>
              <w:t xml:space="preserve"> </w:t>
            </w:r>
            <w:r>
              <w:t>Kruszywa do zaprawy</w:t>
            </w:r>
          </w:p>
          <w:p w14:paraId="289D2186" w14:textId="1B60E9A2" w:rsidR="00785BC2" w:rsidRPr="00785BC2" w:rsidRDefault="00785BC2" w:rsidP="00785BC2">
            <w:pPr>
              <w:pStyle w:val="Punkotowanie1"/>
            </w:pPr>
            <w:r w:rsidRPr="00AA21D5">
              <w:rPr>
                <w:b/>
                <w:bCs w:val="0"/>
              </w:rPr>
              <w:t>PN-EN 13279-</w:t>
            </w:r>
            <w:r>
              <w:rPr>
                <w:b/>
                <w:bCs w:val="0"/>
              </w:rPr>
              <w:t>1</w:t>
            </w:r>
            <w:r w:rsidRPr="00AA21D5">
              <w:rPr>
                <w:b/>
                <w:bCs w:val="0"/>
              </w:rPr>
              <w:t>:20</w:t>
            </w:r>
            <w:r>
              <w:rPr>
                <w:b/>
                <w:bCs w:val="0"/>
              </w:rPr>
              <w:t xml:space="preserve">09 </w:t>
            </w:r>
            <w:r>
              <w:t xml:space="preserve">Spoiwa gipsowe i tynki gipsowe -- Część </w:t>
            </w:r>
            <w:r>
              <w:t>1</w:t>
            </w:r>
            <w:r>
              <w:t xml:space="preserve">: </w:t>
            </w:r>
            <w:r>
              <w:t>Definicje i wymagania</w:t>
            </w:r>
          </w:p>
          <w:p w14:paraId="02526C2E" w14:textId="440FAE43" w:rsidR="00AA21D5" w:rsidRDefault="00AA21D5" w:rsidP="004F2F3D">
            <w:pPr>
              <w:pStyle w:val="Punkotowanie1"/>
            </w:pPr>
            <w:r w:rsidRPr="00AA21D5">
              <w:rPr>
                <w:b/>
                <w:bCs w:val="0"/>
              </w:rPr>
              <w:t>PN-EN 13279-2:2014-02</w:t>
            </w:r>
            <w:r>
              <w:rPr>
                <w:b/>
                <w:bCs w:val="0"/>
              </w:rPr>
              <w:t xml:space="preserve"> </w:t>
            </w:r>
            <w:r>
              <w:t>Spoiwa gipsowe i tynki gipsowe -- Część 2: Metody badań</w:t>
            </w:r>
          </w:p>
          <w:p w14:paraId="1732A9C6" w14:textId="133FF7EB" w:rsidR="00AA21D5" w:rsidRDefault="00AA21D5" w:rsidP="00A96EB6">
            <w:pPr>
              <w:pStyle w:val="Punkotowanie1"/>
            </w:pPr>
            <w:r w:rsidRPr="00AA21D5">
              <w:rPr>
                <w:b/>
                <w:bCs w:val="0"/>
              </w:rPr>
              <w:t>PN-B-10110:2005</w:t>
            </w:r>
            <w:r>
              <w:rPr>
                <w:b/>
                <w:bCs w:val="0"/>
              </w:rPr>
              <w:t xml:space="preserve"> </w:t>
            </w:r>
            <w:r>
              <w:t>Tynki gipsowe wykonywane mechanicznie -- Zasady wykonywania i wymagania techniczne</w:t>
            </w:r>
          </w:p>
          <w:p w14:paraId="783D10D3" w14:textId="04905124" w:rsidR="00D26132" w:rsidRPr="00AA21D5" w:rsidRDefault="00AA21D5" w:rsidP="00AA21D5">
            <w:pPr>
              <w:pStyle w:val="Punkotowanie1"/>
            </w:pPr>
            <w:r w:rsidRPr="00AA21D5">
              <w:rPr>
                <w:b/>
                <w:bCs w:val="0"/>
              </w:rPr>
              <w:t>PN-EN 998-1:2016-12</w:t>
            </w:r>
            <w:r>
              <w:t xml:space="preserve"> </w:t>
            </w:r>
            <w:r>
              <w:t>Wymagania dotyczące zaprawy do murów -- Część 1: Zaprawa do tynkowania zewnętrznego i wewnętrznego</w:t>
            </w:r>
          </w:p>
        </w:tc>
      </w:tr>
      <w:tr w:rsidR="00D26132" w:rsidRPr="0089314F" w14:paraId="34702488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F070B" w14:textId="6C0DA800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10.3.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F3E2668" w14:textId="60A54889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Specyfikacje techniczne przywołane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E5455E5" w14:textId="79141DC8" w:rsidR="00D26132" w:rsidRPr="0027104F" w:rsidRDefault="00D26132" w:rsidP="00D26132">
            <w:pPr>
              <w:pStyle w:val="Punkotowanie1"/>
            </w:pPr>
            <w:r>
              <w:t>B-00</w:t>
            </w:r>
          </w:p>
        </w:tc>
      </w:tr>
    </w:tbl>
    <w:p w14:paraId="2103DA96" w14:textId="0A21F0B5" w:rsidR="00AD4E9F" w:rsidRPr="00BB2352" w:rsidRDefault="00FE2A74" w:rsidP="00AD4E9F">
      <w:pPr>
        <w:pStyle w:val="Standard"/>
        <w:spacing w:before="113" w:after="0"/>
        <w:ind w:left="0"/>
        <w:jc w:val="left"/>
      </w:pPr>
      <w:r>
        <w:rPr>
          <w:rFonts w:cs="Arial"/>
        </w:rPr>
        <w:t>►</w:t>
      </w:r>
    </w:p>
    <w:sectPr w:rsidR="00AD4E9F" w:rsidRPr="00BB2352">
      <w:footerReference w:type="default" r:id="rId8"/>
      <w:pgSz w:w="11906" w:h="16838"/>
      <w:pgMar w:top="850" w:right="567" w:bottom="895" w:left="1417" w:header="708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74434" w14:textId="77777777" w:rsidR="007B151A" w:rsidRDefault="007B151A">
      <w:r>
        <w:separator/>
      </w:r>
    </w:p>
  </w:endnote>
  <w:endnote w:type="continuationSeparator" w:id="0">
    <w:p w14:paraId="4AC63633" w14:textId="77777777" w:rsidR="007B151A" w:rsidRDefault="007B1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Calibri"/>
    <w:charset w:val="00"/>
    <w:family w:val="auto"/>
    <w:pitch w:val="default"/>
  </w:font>
  <w:font w:name="Symap">
    <w:charset w:val="00"/>
    <w:family w:val="auto"/>
    <w:pitch w:val="default"/>
  </w:font>
  <w:font w:name="TimesNewRoman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CE, 'Arial Unicode MS'"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5B7EA" w14:textId="77777777" w:rsidR="00AB234F" w:rsidRDefault="000568A8">
    <w:pPr>
      <w:pStyle w:val="Stopka"/>
      <w:tabs>
        <w:tab w:val="clear" w:pos="5103"/>
        <w:tab w:val="clear" w:pos="9639"/>
        <w:tab w:val="center" w:pos="4536"/>
        <w:tab w:val="right" w:pos="9921"/>
      </w:tabs>
      <w:ind w:left="0"/>
      <w:jc w:val="center"/>
    </w:pPr>
    <w:r>
      <w:rPr>
        <w:b/>
        <w:noProof/>
        <w:color w:val="FFFFFF"/>
      </w:rPr>
      <w:drawing>
        <wp:anchor distT="0" distB="0" distL="114300" distR="114300" simplePos="0" relativeHeight="251659264" behindDoc="0" locked="0" layoutInCell="1" allowOverlap="1" wp14:anchorId="204CABA6" wp14:editId="3861B9AD">
          <wp:simplePos x="0" y="0"/>
          <wp:positionH relativeFrom="column">
            <wp:posOffset>2393954</wp:posOffset>
          </wp:positionH>
          <wp:positionV relativeFrom="paragraph">
            <wp:posOffset>-72694</wp:posOffset>
          </wp:positionV>
          <wp:extent cx="1009653" cy="1009653"/>
          <wp:effectExtent l="0" t="0" r="0" b="0"/>
          <wp:wrapNone/>
          <wp:docPr id="1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9653" cy="10096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64D75F5" w14:textId="77777777" w:rsidR="00AB234F" w:rsidRDefault="000568A8">
    <w:pPr>
      <w:pStyle w:val="Stopka"/>
      <w:tabs>
        <w:tab w:val="clear" w:pos="5103"/>
        <w:tab w:val="clear" w:pos="9639"/>
        <w:tab w:val="center" w:pos="4536"/>
        <w:tab w:val="right" w:pos="9921"/>
      </w:tabs>
      <w:ind w:left="0"/>
      <w:jc w:val="left"/>
    </w:pPr>
    <w:r>
      <w:rPr>
        <w:color w:val="FFFFFF"/>
      </w:rPr>
      <w:tab/>
    </w:r>
    <w:r>
      <w:rPr>
        <w:b/>
        <w:color w:val="FFFFFF"/>
      </w:rPr>
      <w:tab/>
    </w:r>
  </w:p>
  <w:p w14:paraId="24B30BB3" w14:textId="77777777" w:rsidR="00AB234F" w:rsidRDefault="000568A8">
    <w:pPr>
      <w:pStyle w:val="Stopka"/>
      <w:jc w:val="left"/>
    </w:pP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1CE86F" wp14:editId="280DA1D9">
              <wp:simplePos x="0" y="0"/>
              <wp:positionH relativeFrom="column">
                <wp:posOffset>-663570</wp:posOffset>
              </wp:positionH>
              <wp:positionV relativeFrom="paragraph">
                <wp:posOffset>178243</wp:posOffset>
              </wp:positionV>
              <wp:extent cx="2360295" cy="1403988"/>
              <wp:effectExtent l="0" t="0" r="0" b="5712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0295" cy="140398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967FB30" w14:textId="77777777" w:rsidR="00AB234F" w:rsidRDefault="000568A8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Architektura – sztuka w skali.</w:t>
                          </w:r>
                        </w:p>
                        <w:p w14:paraId="151C352F" w14:textId="77777777" w:rsidR="00AB234F" w:rsidRDefault="000568A8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Absolut lives in Architecture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1CE86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52.25pt;margin-top:14.05pt;width:185.85pt;height:110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" filled="f" stroked="f">
              <v:textbox style="mso-fit-shape-to-text:t">
                <w:txbxContent>
                  <w:p w14:paraId="2967FB30" w14:textId="77777777" w:rsidR="00AB234F" w:rsidRDefault="000568A8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>Architektura – sztuka w skali.</w:t>
                    </w:r>
                  </w:p>
                  <w:p w14:paraId="151C352F" w14:textId="77777777" w:rsidR="00AB234F" w:rsidRDefault="000568A8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>Absolut lives in Architecture</w:t>
                    </w:r>
                  </w:p>
                </w:txbxContent>
              </v:textbox>
            </v:shape>
          </w:pict>
        </mc:Fallback>
      </mc:AlternateContent>
    </w:r>
    <w:r>
      <w:rPr>
        <w:color w:val="FFFFFF"/>
      </w:rPr>
      <w:tab/>
      <w:t>19.</w:t>
    </w:r>
    <w:r>
      <w:rPr>
        <w:b/>
        <w:color w:val="FFFFFF"/>
      </w:rPr>
      <w:fldChar w:fldCharType="begin"/>
    </w:r>
    <w:r>
      <w:rPr>
        <w:b/>
        <w:color w:val="FFFFFF"/>
      </w:rPr>
      <w:instrText xml:space="preserve"> PAGE </w:instrText>
    </w:r>
    <w:r>
      <w:rPr>
        <w:b/>
        <w:color w:val="FFFFFF"/>
      </w:rPr>
      <w:fldChar w:fldCharType="separate"/>
    </w:r>
    <w:r>
      <w:rPr>
        <w:b/>
        <w:color w:val="FFFFFF"/>
      </w:rPr>
      <w:t>1</w:t>
    </w:r>
    <w:r>
      <w:rPr>
        <w:b/>
        <w:color w:val="FFFFFF"/>
      </w:rPr>
      <w:fldChar w:fldCharType="end"/>
    </w:r>
  </w:p>
  <w:p w14:paraId="03D4A7C0" w14:textId="6F760827" w:rsidR="00AB234F" w:rsidRDefault="00ED6968">
    <w:pPr>
      <w:pStyle w:val="Stopka"/>
    </w:pP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FC9638E" wp14:editId="64014D40">
              <wp:simplePos x="0" y="0"/>
              <wp:positionH relativeFrom="column">
                <wp:posOffset>5752465</wp:posOffset>
              </wp:positionH>
              <wp:positionV relativeFrom="paragraph">
                <wp:posOffset>9526</wp:posOffset>
              </wp:positionV>
              <wp:extent cx="853440" cy="373380"/>
              <wp:effectExtent l="0" t="0" r="0" b="7620"/>
              <wp:wrapNone/>
              <wp:docPr id="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3440" cy="37338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349990E" w14:textId="7F33A6C5" w:rsidR="00AB234F" w:rsidRDefault="00B16C5A">
                          <w:r>
                            <w:rPr>
                              <w:rFonts w:cs="Arial"/>
                              <w:szCs w:val="20"/>
                            </w:rPr>
                            <w:t>B</w:t>
                          </w:r>
                          <w:r w:rsidR="005B06D6">
                            <w:rPr>
                              <w:rFonts w:cs="Arial"/>
                              <w:szCs w:val="20"/>
                            </w:rPr>
                            <w:t>-</w:t>
                          </w:r>
                          <w:r w:rsidR="005935AC">
                            <w:rPr>
                              <w:rFonts w:cs="Arial"/>
                              <w:szCs w:val="20"/>
                            </w:rPr>
                            <w:t>0</w:t>
                          </w:r>
                          <w:r>
                            <w:rPr>
                              <w:rFonts w:cs="Arial"/>
                              <w:szCs w:val="20"/>
                            </w:rPr>
                            <w:t>7</w:t>
                          </w:r>
                          <w:r w:rsidR="00ED6968">
                            <w:rPr>
                              <w:rFonts w:cs="Arial"/>
                              <w:szCs w:val="20"/>
                            </w:rPr>
                            <w:t>-0</w:t>
                          </w:r>
                          <w:r>
                            <w:rPr>
                              <w:rFonts w:cs="Arial"/>
                              <w:szCs w:val="20"/>
                            </w:rPr>
                            <w:t>0</w:t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t>.</w:t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fldChar w:fldCharType="begin"/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instrText xml:space="preserve"> PAGE </w:instrText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fldChar w:fldCharType="separate"/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t>3</w:t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fldChar w:fldCharType="end"/>
                          </w:r>
                        </w:p>
                        <w:p w14:paraId="49818946" w14:textId="77777777" w:rsidR="00AB234F" w:rsidRDefault="00AB234F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C9638E" id="_x0000_s1027" type="#_x0000_t202" style="position:absolute;left:0;text-align:left;margin-left:452.95pt;margin-top:.75pt;width:67.2pt;height:2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" filled="f" stroked="f">
              <v:textbox>
                <w:txbxContent>
                  <w:p w14:paraId="5349990E" w14:textId="7F33A6C5" w:rsidR="00AB234F" w:rsidRDefault="00B16C5A">
                    <w:r>
                      <w:rPr>
                        <w:rFonts w:cs="Arial"/>
                        <w:szCs w:val="20"/>
                      </w:rPr>
                      <w:t>B</w:t>
                    </w:r>
                    <w:r w:rsidR="005B06D6">
                      <w:rPr>
                        <w:rFonts w:cs="Arial"/>
                        <w:szCs w:val="20"/>
                      </w:rPr>
                      <w:t>-</w:t>
                    </w:r>
                    <w:r w:rsidR="005935AC">
                      <w:rPr>
                        <w:rFonts w:cs="Arial"/>
                        <w:szCs w:val="20"/>
                      </w:rPr>
                      <w:t>0</w:t>
                    </w:r>
                    <w:r>
                      <w:rPr>
                        <w:rFonts w:cs="Arial"/>
                        <w:szCs w:val="20"/>
                      </w:rPr>
                      <w:t>7</w:t>
                    </w:r>
                    <w:r w:rsidR="00ED6968">
                      <w:rPr>
                        <w:rFonts w:cs="Arial"/>
                        <w:szCs w:val="20"/>
                      </w:rPr>
                      <w:t>-0</w:t>
                    </w:r>
                    <w:r>
                      <w:rPr>
                        <w:rFonts w:cs="Arial"/>
                        <w:szCs w:val="20"/>
                      </w:rPr>
                      <w:t>0</w:t>
                    </w:r>
                    <w:r w:rsidR="000568A8">
                      <w:rPr>
                        <w:rFonts w:cs="Arial"/>
                        <w:szCs w:val="20"/>
                      </w:rPr>
                      <w:t>.</w:t>
                    </w:r>
                    <w:r w:rsidR="000568A8">
                      <w:rPr>
                        <w:rFonts w:cs="Arial"/>
                        <w:szCs w:val="20"/>
                      </w:rPr>
                      <w:fldChar w:fldCharType="begin"/>
                    </w:r>
                    <w:r w:rsidR="000568A8">
                      <w:rPr>
                        <w:rFonts w:cs="Arial"/>
                        <w:szCs w:val="20"/>
                      </w:rPr>
                      <w:instrText xml:space="preserve"> PAGE </w:instrText>
                    </w:r>
                    <w:r w:rsidR="000568A8">
                      <w:rPr>
                        <w:rFonts w:cs="Arial"/>
                        <w:szCs w:val="20"/>
                      </w:rPr>
                      <w:fldChar w:fldCharType="separate"/>
                    </w:r>
                    <w:r w:rsidR="000568A8">
                      <w:rPr>
                        <w:rFonts w:cs="Arial"/>
                        <w:szCs w:val="20"/>
                      </w:rPr>
                      <w:t>3</w:t>
                    </w:r>
                    <w:r w:rsidR="000568A8">
                      <w:rPr>
                        <w:rFonts w:cs="Arial"/>
                        <w:szCs w:val="20"/>
                      </w:rPr>
                      <w:fldChar w:fldCharType="end"/>
                    </w:r>
                  </w:p>
                  <w:p w14:paraId="49818946" w14:textId="77777777" w:rsidR="00AB234F" w:rsidRDefault="00AB234F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0568A8"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06CC2A" wp14:editId="4C5D0CAB">
              <wp:simplePos x="0" y="0"/>
              <wp:positionH relativeFrom="column">
                <wp:posOffset>-1050929</wp:posOffset>
              </wp:positionH>
              <wp:positionV relativeFrom="paragraph">
                <wp:posOffset>207340</wp:posOffset>
              </wp:positionV>
              <wp:extent cx="3942719" cy="0"/>
              <wp:effectExtent l="0" t="0" r="0" b="0"/>
              <wp:wrapNone/>
              <wp:docPr id="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42719" cy="0"/>
                      </a:xfrm>
                      <a:prstGeom prst="straightConnector1">
                        <a:avLst/>
                      </a:prstGeom>
                      <a:noFill/>
                      <a:ln w="3172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E9001A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4" o:spid="_x0000_s1026" type="#_x0000_t32" style="position:absolute;margin-left:-82.75pt;margin-top:16.35pt;width:310.4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" strokeweight=".08811mm">
              <v:stroke joinstyle="miter"/>
            </v:shape>
          </w:pict>
        </mc:Fallback>
      </mc:AlternateContent>
    </w:r>
    <w:r w:rsidR="000568A8">
      <w:rPr>
        <w:color w:val="FFFFFF"/>
      </w:rPr>
      <w:tab/>
    </w:r>
  </w:p>
  <w:p w14:paraId="10341C70" w14:textId="77777777" w:rsidR="00AB234F" w:rsidRDefault="000568A8">
    <w:pPr>
      <w:pStyle w:val="Stopka"/>
      <w:tabs>
        <w:tab w:val="clear" w:pos="5103"/>
        <w:tab w:val="clear" w:pos="9639"/>
        <w:tab w:val="center" w:pos="4536"/>
        <w:tab w:val="right" w:pos="9921"/>
      </w:tabs>
      <w:ind w:left="0"/>
      <w:jc w:val="left"/>
    </w:pP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5C1B4BE" wp14:editId="733F899A">
              <wp:simplePos x="0" y="0"/>
              <wp:positionH relativeFrom="column">
                <wp:posOffset>5855973</wp:posOffset>
              </wp:positionH>
              <wp:positionV relativeFrom="paragraph">
                <wp:posOffset>81911</wp:posOffset>
              </wp:positionV>
              <wp:extent cx="923928" cy="85725"/>
              <wp:effectExtent l="0" t="0" r="9522" b="9525"/>
              <wp:wrapNone/>
              <wp:docPr id="5" name="Prostoką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23928" cy="8572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cap="flat">
                        <a:noFill/>
                        <a:prstDash val="solid"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rect w14:anchorId="4F000ADB" id="Prostokąt 7" o:spid="_x0000_s1026" style="position:absolute;margin-left:461.1pt;margin-top:6.45pt;width:72.75pt;height: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" fillcolor="black" stroked="f">
              <v:textbox inset="0,0,0,0"/>
            </v:rect>
          </w:pict>
        </mc:Fallback>
      </mc:AlternateContent>
    </w: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8EDC11" wp14:editId="6E9D7395">
              <wp:simplePos x="0" y="0"/>
              <wp:positionH relativeFrom="column">
                <wp:posOffset>3073398</wp:posOffset>
              </wp:positionH>
              <wp:positionV relativeFrom="paragraph">
                <wp:posOffset>162370</wp:posOffset>
              </wp:positionV>
              <wp:extent cx="3777615" cy="0"/>
              <wp:effectExtent l="0" t="0" r="0" b="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777615" cy="0"/>
                      </a:xfrm>
                      <a:prstGeom prst="straightConnector1">
                        <a:avLst/>
                      </a:prstGeom>
                      <a:noFill/>
                      <a:ln w="3172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43BC890B" id="Łącznik prosty 6" o:spid="_x0000_s1026" type="#_x0000_t32" style="position:absolute;margin-left:242pt;margin-top:12.8pt;width:297.4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" strokeweight=".08811mm">
              <v:stroke joinstyle="miter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78C0F" w14:textId="77777777" w:rsidR="007B151A" w:rsidRDefault="007B151A">
      <w:r>
        <w:rPr>
          <w:color w:val="000000"/>
        </w:rPr>
        <w:separator/>
      </w:r>
    </w:p>
  </w:footnote>
  <w:footnote w:type="continuationSeparator" w:id="0">
    <w:p w14:paraId="72399DCD" w14:textId="77777777" w:rsidR="007B151A" w:rsidRDefault="007B1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C428D"/>
    <w:multiLevelType w:val="multilevel"/>
    <w:tmpl w:val="A4D0350E"/>
    <w:lvl w:ilvl="0">
      <w:numFmt w:val="bullet"/>
      <w:lvlText w:val="•"/>
      <w:lvlJc w:val="left"/>
      <w:pPr>
        <w:ind w:left="1287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007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367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87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447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167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3CC4A73"/>
    <w:multiLevelType w:val="hybridMultilevel"/>
    <w:tmpl w:val="B1CA0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16980"/>
    <w:multiLevelType w:val="multilevel"/>
    <w:tmpl w:val="37ECA9E2"/>
    <w:lvl w:ilvl="0">
      <w:numFmt w:val="bullet"/>
      <w:lvlText w:val="•"/>
      <w:lvlJc w:val="left"/>
      <w:pPr>
        <w:ind w:left="1287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007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367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87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447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167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7894E20"/>
    <w:multiLevelType w:val="multilevel"/>
    <w:tmpl w:val="DBD61D20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08752FE9"/>
    <w:multiLevelType w:val="hybridMultilevel"/>
    <w:tmpl w:val="653896E4"/>
    <w:lvl w:ilvl="0" w:tplc="04150001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5" w15:restartNumberingAfterBreak="0">
    <w:nsid w:val="08E1607F"/>
    <w:multiLevelType w:val="multilevel"/>
    <w:tmpl w:val="7396CDC2"/>
    <w:styleLink w:val="WW8Num4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lang w:eastAsia="pl-PL"/>
      </w:rPr>
    </w:lvl>
    <w:lvl w:ilvl="1">
      <w:numFmt w:val="bullet"/>
      <w:lvlText w:val="◦"/>
      <w:lvlJc w:val="left"/>
      <w:pPr>
        <w:ind w:left="153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</w:abstractNum>
  <w:abstractNum w:abstractNumId="6" w15:restartNumberingAfterBreak="0">
    <w:nsid w:val="0A520F78"/>
    <w:multiLevelType w:val="hybridMultilevel"/>
    <w:tmpl w:val="22BA7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E7672"/>
    <w:multiLevelType w:val="hybridMultilevel"/>
    <w:tmpl w:val="AB86A704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1B1B0E5A"/>
    <w:multiLevelType w:val="hybridMultilevel"/>
    <w:tmpl w:val="A110905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1D9F1AF9"/>
    <w:multiLevelType w:val="hybridMultilevel"/>
    <w:tmpl w:val="EF60C25C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 w15:restartNumberingAfterBreak="0">
    <w:nsid w:val="1E956B70"/>
    <w:multiLevelType w:val="multilevel"/>
    <w:tmpl w:val="F5F8EFF2"/>
    <w:styleLink w:val="WW8Num5"/>
    <w:lvl w:ilvl="0">
      <w:numFmt w:val="bullet"/>
      <w:lvlText w:val=""/>
      <w:lvlJc w:val="left"/>
      <w:pPr>
        <w:ind w:left="1224" w:hanging="360"/>
      </w:pPr>
      <w:rPr>
        <w:rFonts w:ascii="Symbol" w:eastAsia="Times New Roman" w:hAnsi="Symbol" w:cs="Symbol"/>
        <w:color w:val="auto"/>
        <w:lang w:eastAsia="pl-PL"/>
      </w:rPr>
    </w:lvl>
    <w:lvl w:ilvl="1">
      <w:numFmt w:val="bullet"/>
      <w:lvlText w:val="◦"/>
      <w:lvlJc w:val="left"/>
      <w:pPr>
        <w:ind w:left="158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2">
      <w:numFmt w:val="bullet"/>
      <w:lvlText w:val="▪"/>
      <w:lvlJc w:val="left"/>
      <w:pPr>
        <w:ind w:left="194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3">
      <w:numFmt w:val="bullet"/>
      <w:lvlText w:val=""/>
      <w:lvlJc w:val="left"/>
      <w:pPr>
        <w:ind w:left="2304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66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5">
      <w:numFmt w:val="bullet"/>
      <w:lvlText w:val="▪"/>
      <w:lvlJc w:val="left"/>
      <w:pPr>
        <w:ind w:left="302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6">
      <w:numFmt w:val="bullet"/>
      <w:lvlText w:val=""/>
      <w:lvlJc w:val="left"/>
      <w:pPr>
        <w:ind w:left="3384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74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8">
      <w:numFmt w:val="bullet"/>
      <w:lvlText w:val="▪"/>
      <w:lvlJc w:val="left"/>
      <w:pPr>
        <w:ind w:left="410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</w:abstractNum>
  <w:abstractNum w:abstractNumId="11" w15:restartNumberingAfterBreak="0">
    <w:nsid w:val="215C70ED"/>
    <w:multiLevelType w:val="hybridMultilevel"/>
    <w:tmpl w:val="EF5AD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6303C"/>
    <w:multiLevelType w:val="multilevel"/>
    <w:tmpl w:val="5706F1CC"/>
    <w:lvl w:ilvl="0">
      <w:numFmt w:val="bullet"/>
      <w:lvlText w:val="•"/>
      <w:lvlJc w:val="left"/>
      <w:pPr>
        <w:ind w:left="1287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007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367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87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447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167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223A4E44"/>
    <w:multiLevelType w:val="hybridMultilevel"/>
    <w:tmpl w:val="A0B24306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3DB4076"/>
    <w:multiLevelType w:val="hybridMultilevel"/>
    <w:tmpl w:val="4E0CA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028A6"/>
    <w:multiLevelType w:val="hybridMultilevel"/>
    <w:tmpl w:val="3A66ADBA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283A7D3C"/>
    <w:multiLevelType w:val="hybridMultilevel"/>
    <w:tmpl w:val="8E12B072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" w15:restartNumberingAfterBreak="0">
    <w:nsid w:val="2ED319B5"/>
    <w:multiLevelType w:val="hybridMultilevel"/>
    <w:tmpl w:val="B6881310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3295370D"/>
    <w:multiLevelType w:val="hybridMultilevel"/>
    <w:tmpl w:val="6EF045DE"/>
    <w:lvl w:ilvl="0" w:tplc="41FA9F02">
      <w:start w:val="1"/>
      <w:numFmt w:val="bullet"/>
      <w:pStyle w:val="Punkotowanie1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32B50C61"/>
    <w:multiLevelType w:val="hybridMultilevel"/>
    <w:tmpl w:val="0FF22360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0" w15:restartNumberingAfterBreak="0">
    <w:nsid w:val="36510B40"/>
    <w:multiLevelType w:val="hybridMultilevel"/>
    <w:tmpl w:val="7806DF78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1" w15:restartNumberingAfterBreak="0">
    <w:nsid w:val="3B9E6F71"/>
    <w:multiLevelType w:val="hybridMultilevel"/>
    <w:tmpl w:val="1772DE02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3CBF3E55"/>
    <w:multiLevelType w:val="hybridMultilevel"/>
    <w:tmpl w:val="E868A152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3" w15:restartNumberingAfterBreak="0">
    <w:nsid w:val="3E24259A"/>
    <w:multiLevelType w:val="hybridMultilevel"/>
    <w:tmpl w:val="6456ACB4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4" w15:restartNumberingAfterBreak="0">
    <w:nsid w:val="3FBA0E6B"/>
    <w:multiLevelType w:val="hybridMultilevel"/>
    <w:tmpl w:val="977AB3C4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5" w15:restartNumberingAfterBreak="0">
    <w:nsid w:val="456E605C"/>
    <w:multiLevelType w:val="hybridMultilevel"/>
    <w:tmpl w:val="D012E472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6" w15:restartNumberingAfterBreak="0">
    <w:nsid w:val="4F5418C4"/>
    <w:multiLevelType w:val="multilevel"/>
    <w:tmpl w:val="B13E09F0"/>
    <w:styleLink w:val="WW8Num2"/>
    <w:lvl w:ilvl="0">
      <w:numFmt w:val="bullet"/>
      <w:pStyle w:val="wypunktowanietxb"/>
      <w:lvlText w:val=""/>
      <w:lvlJc w:val="left"/>
      <w:pPr>
        <w:ind w:left="1235" w:hanging="360"/>
      </w:pPr>
      <w:rPr>
        <w:rFonts w:ascii="Symbol" w:hAnsi="Symbol" w:cs="Symbol"/>
        <w:color w:val="auto"/>
      </w:rPr>
    </w:lvl>
    <w:lvl w:ilvl="1">
      <w:numFmt w:val="bullet"/>
      <w:lvlText w:val="◦"/>
      <w:lvlJc w:val="left"/>
      <w:pPr>
        <w:ind w:left="1595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955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15" w:hanging="360"/>
      </w:pPr>
      <w:rPr>
        <w:rFonts w:ascii="Symbol" w:hAnsi="Symbol" w:cs="Symbol"/>
        <w:color w:val="auto"/>
      </w:rPr>
    </w:lvl>
    <w:lvl w:ilvl="4">
      <w:numFmt w:val="bullet"/>
      <w:lvlText w:val="◦"/>
      <w:lvlJc w:val="left"/>
      <w:pPr>
        <w:ind w:left="2675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35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395" w:hanging="360"/>
      </w:pPr>
      <w:rPr>
        <w:rFonts w:ascii="Symbol" w:hAnsi="Symbol" w:cs="Symbol"/>
        <w:color w:val="auto"/>
      </w:rPr>
    </w:lvl>
    <w:lvl w:ilvl="7">
      <w:numFmt w:val="bullet"/>
      <w:lvlText w:val="◦"/>
      <w:lvlJc w:val="left"/>
      <w:pPr>
        <w:ind w:left="3755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15" w:hanging="360"/>
      </w:pPr>
      <w:rPr>
        <w:rFonts w:ascii="OpenSymbol, 'Arial Unicode MS'" w:hAnsi="OpenSymbol, 'Arial Unicode MS'" w:cs="OpenSymbol, 'Arial Unicode MS'"/>
      </w:rPr>
    </w:lvl>
  </w:abstractNum>
  <w:abstractNum w:abstractNumId="27" w15:restartNumberingAfterBreak="0">
    <w:nsid w:val="52EC6F09"/>
    <w:multiLevelType w:val="hybridMultilevel"/>
    <w:tmpl w:val="F2CAB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927437"/>
    <w:multiLevelType w:val="hybridMultilevel"/>
    <w:tmpl w:val="6472E546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9" w15:restartNumberingAfterBreak="0">
    <w:nsid w:val="57907940"/>
    <w:multiLevelType w:val="hybridMultilevel"/>
    <w:tmpl w:val="AC7A643A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0" w15:restartNumberingAfterBreak="0">
    <w:nsid w:val="57ED5E52"/>
    <w:multiLevelType w:val="multilevel"/>
    <w:tmpl w:val="58506FFE"/>
    <w:styleLink w:val="WW8Num8"/>
    <w:lvl w:ilvl="0">
      <w:start w:val="1"/>
      <w:numFmt w:val="decimal"/>
      <w:pStyle w:val="02Nagwek2"/>
      <w:lvlText w:val="%1."/>
      <w:lvlJc w:val="left"/>
      <w:pPr>
        <w:ind w:left="360" w:hanging="360"/>
      </w:pPr>
      <w:rPr>
        <w:rFonts w:ascii="Symap" w:eastAsia="Times New Roman" w:hAnsi="Symap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ourier New" w:hAnsi="Courier New" w:cs="Courier New"/>
        <w:b/>
        <w:sz w:val="23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8156B9"/>
    <w:multiLevelType w:val="hybridMultilevel"/>
    <w:tmpl w:val="6938F608"/>
    <w:lvl w:ilvl="0" w:tplc="0415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32" w15:restartNumberingAfterBreak="0">
    <w:nsid w:val="5C395269"/>
    <w:multiLevelType w:val="hybridMultilevel"/>
    <w:tmpl w:val="ABF6789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3" w15:restartNumberingAfterBreak="0">
    <w:nsid w:val="60A732AE"/>
    <w:multiLevelType w:val="multilevel"/>
    <w:tmpl w:val="F8E4D7A2"/>
    <w:styleLink w:val="WW8Num3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53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</w:abstractNum>
  <w:abstractNum w:abstractNumId="34" w15:restartNumberingAfterBreak="0">
    <w:nsid w:val="60C662E4"/>
    <w:multiLevelType w:val="multilevel"/>
    <w:tmpl w:val="375291BE"/>
    <w:styleLink w:val="WW8Num7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5" w15:restartNumberingAfterBreak="0">
    <w:nsid w:val="61CD3D94"/>
    <w:multiLevelType w:val="multilevel"/>
    <w:tmpl w:val="154423E8"/>
    <w:lvl w:ilvl="0">
      <w:numFmt w:val="bullet"/>
      <w:lvlText w:val="•"/>
      <w:lvlJc w:val="left"/>
      <w:pPr>
        <w:ind w:left="1287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007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367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87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447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167" w:hanging="360"/>
      </w:pPr>
      <w:rPr>
        <w:rFonts w:ascii="OpenSymbol" w:eastAsia="OpenSymbol" w:hAnsi="OpenSymbol" w:cs="OpenSymbol"/>
      </w:rPr>
    </w:lvl>
  </w:abstractNum>
  <w:abstractNum w:abstractNumId="36" w15:restartNumberingAfterBreak="0">
    <w:nsid w:val="63870A16"/>
    <w:multiLevelType w:val="hybridMultilevel"/>
    <w:tmpl w:val="49989934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7" w15:restartNumberingAfterBreak="0">
    <w:nsid w:val="63DE7957"/>
    <w:multiLevelType w:val="hybridMultilevel"/>
    <w:tmpl w:val="B514483C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8" w15:restartNumberingAfterBreak="0">
    <w:nsid w:val="64B1368A"/>
    <w:multiLevelType w:val="hybridMultilevel"/>
    <w:tmpl w:val="3258B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0712F0"/>
    <w:multiLevelType w:val="hybridMultilevel"/>
    <w:tmpl w:val="6CE863D2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0" w15:restartNumberingAfterBreak="0">
    <w:nsid w:val="65C761CD"/>
    <w:multiLevelType w:val="hybridMultilevel"/>
    <w:tmpl w:val="8D44E9DA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1" w15:restartNumberingAfterBreak="0">
    <w:nsid w:val="67E9203A"/>
    <w:multiLevelType w:val="hybridMultilevel"/>
    <w:tmpl w:val="027E0B84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2" w15:restartNumberingAfterBreak="0">
    <w:nsid w:val="6A4A5E1C"/>
    <w:multiLevelType w:val="hybridMultilevel"/>
    <w:tmpl w:val="37AE97DA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3" w15:restartNumberingAfterBreak="0">
    <w:nsid w:val="6B8D4E86"/>
    <w:multiLevelType w:val="hybridMultilevel"/>
    <w:tmpl w:val="3C32AD90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4" w15:restartNumberingAfterBreak="0">
    <w:nsid w:val="6DBA54CB"/>
    <w:multiLevelType w:val="hybridMultilevel"/>
    <w:tmpl w:val="49EC6030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5" w15:restartNumberingAfterBreak="0">
    <w:nsid w:val="702D2C64"/>
    <w:multiLevelType w:val="multilevel"/>
    <w:tmpl w:val="72F00540"/>
    <w:styleLink w:val="WW8Num6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Wingdings"/>
        <w:caps w:val="0"/>
        <w:smallCaps w:val="0"/>
        <w:color w:val="auto"/>
        <w:spacing w:val="0"/>
        <w:sz w:val="23"/>
        <w:szCs w:val="23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53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</w:abstractNum>
  <w:abstractNum w:abstractNumId="46" w15:restartNumberingAfterBreak="0">
    <w:nsid w:val="72BC6A5F"/>
    <w:multiLevelType w:val="multilevel"/>
    <w:tmpl w:val="100CD7B6"/>
    <w:styleLink w:val="WW8Num10"/>
    <w:lvl w:ilvl="0">
      <w:numFmt w:val="bullet"/>
      <w:pStyle w:val="07Punktatory"/>
      <w:lvlText w:val="o"/>
      <w:lvlJc w:val="left"/>
      <w:pPr>
        <w:ind w:left="2497" w:hanging="360"/>
      </w:pPr>
      <w:rPr>
        <w:rFonts w:ascii="Courier New" w:eastAsia="TimesNewRoman" w:hAnsi="Courier New" w:cs="TimesNewRoman"/>
        <w:b/>
        <w:color w:val="FF950E"/>
        <w:kern w:val="3"/>
        <w:position w:val="0"/>
        <w:sz w:val="24"/>
        <w:szCs w:val="24"/>
        <w:vertAlign w:val="baseline"/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7" w15:restartNumberingAfterBreak="0">
    <w:nsid w:val="79946354"/>
    <w:multiLevelType w:val="multilevel"/>
    <w:tmpl w:val="CF5ECF0E"/>
    <w:lvl w:ilvl="0">
      <w:numFmt w:val="bullet"/>
      <w:lvlText w:val="•"/>
      <w:lvlJc w:val="left"/>
      <w:pPr>
        <w:ind w:left="1287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007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367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87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447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167" w:hanging="360"/>
      </w:pPr>
      <w:rPr>
        <w:rFonts w:ascii="OpenSymbol" w:eastAsia="OpenSymbol" w:hAnsi="OpenSymbol" w:cs="OpenSymbol"/>
      </w:rPr>
    </w:lvl>
  </w:abstractNum>
  <w:abstractNum w:abstractNumId="48" w15:restartNumberingAfterBreak="0">
    <w:nsid w:val="79C55B43"/>
    <w:multiLevelType w:val="multilevel"/>
    <w:tmpl w:val="E6C80A1A"/>
    <w:styleLink w:val="WW8Num9"/>
    <w:lvl w:ilvl="0">
      <w:numFmt w:val="bullet"/>
      <w:pStyle w:val="06Punktatory"/>
      <w:lvlText w:val=""/>
      <w:lvlJc w:val="left"/>
      <w:pPr>
        <w:ind w:left="720" w:hanging="360"/>
      </w:pPr>
      <w:rPr>
        <w:rFonts w:ascii="Symbol" w:eastAsia="Times New Roman" w:hAnsi="Symbol" w:cs="Symap"/>
        <w:color w:val="auto"/>
        <w:position w:val="0"/>
        <w:sz w:val="22"/>
        <w:szCs w:val="22"/>
        <w:vertAlign w:val="baseline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476603309">
    <w:abstractNumId w:val="3"/>
  </w:num>
  <w:num w:numId="2" w16cid:durableId="57897461">
    <w:abstractNumId w:val="26"/>
  </w:num>
  <w:num w:numId="3" w16cid:durableId="1162506331">
    <w:abstractNumId w:val="33"/>
  </w:num>
  <w:num w:numId="4" w16cid:durableId="514000667">
    <w:abstractNumId w:val="5"/>
  </w:num>
  <w:num w:numId="5" w16cid:durableId="504325080">
    <w:abstractNumId w:val="10"/>
  </w:num>
  <w:num w:numId="6" w16cid:durableId="1741051205">
    <w:abstractNumId w:val="45"/>
  </w:num>
  <w:num w:numId="7" w16cid:durableId="369378670">
    <w:abstractNumId w:val="34"/>
  </w:num>
  <w:num w:numId="8" w16cid:durableId="1679116296">
    <w:abstractNumId w:val="30"/>
  </w:num>
  <w:num w:numId="9" w16cid:durableId="487400878">
    <w:abstractNumId w:val="48"/>
  </w:num>
  <w:num w:numId="10" w16cid:durableId="1567372764">
    <w:abstractNumId w:val="46"/>
  </w:num>
  <w:num w:numId="11" w16cid:durableId="1971009025">
    <w:abstractNumId w:val="33"/>
  </w:num>
  <w:num w:numId="12" w16cid:durableId="1852449062">
    <w:abstractNumId w:val="45"/>
  </w:num>
  <w:num w:numId="13" w16cid:durableId="552278802">
    <w:abstractNumId w:val="34"/>
  </w:num>
  <w:num w:numId="14" w16cid:durableId="1854220439">
    <w:abstractNumId w:val="5"/>
  </w:num>
  <w:num w:numId="15" w16cid:durableId="1861505669">
    <w:abstractNumId w:val="12"/>
  </w:num>
  <w:num w:numId="16" w16cid:durableId="1628045331">
    <w:abstractNumId w:val="35"/>
  </w:num>
  <w:num w:numId="17" w16cid:durableId="1633092438">
    <w:abstractNumId w:val="47"/>
  </w:num>
  <w:num w:numId="18" w16cid:durableId="1085615971">
    <w:abstractNumId w:val="0"/>
  </w:num>
  <w:num w:numId="19" w16cid:durableId="1740977855">
    <w:abstractNumId w:val="11"/>
  </w:num>
  <w:num w:numId="20" w16cid:durableId="189103906">
    <w:abstractNumId w:val="19"/>
  </w:num>
  <w:num w:numId="21" w16cid:durableId="1113868499">
    <w:abstractNumId w:val="44"/>
  </w:num>
  <w:num w:numId="22" w16cid:durableId="997347679">
    <w:abstractNumId w:val="23"/>
  </w:num>
  <w:num w:numId="23" w16cid:durableId="1345673837">
    <w:abstractNumId w:val="39"/>
  </w:num>
  <w:num w:numId="24" w16cid:durableId="270824038">
    <w:abstractNumId w:val="15"/>
  </w:num>
  <w:num w:numId="25" w16cid:durableId="1607420432">
    <w:abstractNumId w:val="8"/>
  </w:num>
  <w:num w:numId="26" w16cid:durableId="812060554">
    <w:abstractNumId w:val="13"/>
  </w:num>
  <w:num w:numId="27" w16cid:durableId="1874926152">
    <w:abstractNumId w:val="20"/>
  </w:num>
  <w:num w:numId="28" w16cid:durableId="283735150">
    <w:abstractNumId w:val="27"/>
  </w:num>
  <w:num w:numId="29" w16cid:durableId="1992713539">
    <w:abstractNumId w:val="28"/>
  </w:num>
  <w:num w:numId="30" w16cid:durableId="1047879239">
    <w:abstractNumId w:val="40"/>
  </w:num>
  <w:num w:numId="31" w16cid:durableId="397366173">
    <w:abstractNumId w:val="21"/>
  </w:num>
  <w:num w:numId="32" w16cid:durableId="1039475255">
    <w:abstractNumId w:val="43"/>
  </w:num>
  <w:num w:numId="33" w16cid:durableId="1911229458">
    <w:abstractNumId w:val="29"/>
  </w:num>
  <w:num w:numId="34" w16cid:durableId="333462465">
    <w:abstractNumId w:val="22"/>
  </w:num>
  <w:num w:numId="35" w16cid:durableId="1037043127">
    <w:abstractNumId w:val="31"/>
  </w:num>
  <w:num w:numId="36" w16cid:durableId="959847892">
    <w:abstractNumId w:val="41"/>
  </w:num>
  <w:num w:numId="37" w16cid:durableId="2035112284">
    <w:abstractNumId w:val="17"/>
  </w:num>
  <w:num w:numId="38" w16cid:durableId="172234427">
    <w:abstractNumId w:val="14"/>
  </w:num>
  <w:num w:numId="39" w16cid:durableId="1968583058">
    <w:abstractNumId w:val="25"/>
  </w:num>
  <w:num w:numId="40" w16cid:durableId="429084227">
    <w:abstractNumId w:val="16"/>
  </w:num>
  <w:num w:numId="41" w16cid:durableId="2075933441">
    <w:abstractNumId w:val="9"/>
  </w:num>
  <w:num w:numId="42" w16cid:durableId="1586306886">
    <w:abstractNumId w:val="38"/>
  </w:num>
  <w:num w:numId="43" w16cid:durableId="299724705">
    <w:abstractNumId w:val="2"/>
  </w:num>
  <w:num w:numId="44" w16cid:durableId="1456606779">
    <w:abstractNumId w:val="18"/>
  </w:num>
  <w:num w:numId="45" w16cid:durableId="699548890">
    <w:abstractNumId w:val="36"/>
  </w:num>
  <w:num w:numId="46" w16cid:durableId="1862812266">
    <w:abstractNumId w:val="7"/>
  </w:num>
  <w:num w:numId="47" w16cid:durableId="1065572090">
    <w:abstractNumId w:val="42"/>
  </w:num>
  <w:num w:numId="48" w16cid:durableId="1866626899">
    <w:abstractNumId w:val="1"/>
  </w:num>
  <w:num w:numId="49" w16cid:durableId="1931887363">
    <w:abstractNumId w:val="6"/>
  </w:num>
  <w:num w:numId="50" w16cid:durableId="933323237">
    <w:abstractNumId w:val="37"/>
  </w:num>
  <w:num w:numId="51" w16cid:durableId="88702328">
    <w:abstractNumId w:val="24"/>
  </w:num>
  <w:num w:numId="52" w16cid:durableId="1965647817">
    <w:abstractNumId w:val="32"/>
  </w:num>
  <w:num w:numId="53" w16cid:durableId="6732676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649"/>
    <w:rsid w:val="000568A8"/>
    <w:rsid w:val="00076D23"/>
    <w:rsid w:val="000B13C6"/>
    <w:rsid w:val="000D5237"/>
    <w:rsid w:val="00114D39"/>
    <w:rsid w:val="001413B8"/>
    <w:rsid w:val="001E217B"/>
    <w:rsid w:val="0027104F"/>
    <w:rsid w:val="002714E4"/>
    <w:rsid w:val="002B27C3"/>
    <w:rsid w:val="002D4C15"/>
    <w:rsid w:val="002F4A36"/>
    <w:rsid w:val="00325608"/>
    <w:rsid w:val="004477B8"/>
    <w:rsid w:val="0046351C"/>
    <w:rsid w:val="00493DDB"/>
    <w:rsid w:val="004B07FB"/>
    <w:rsid w:val="005204E0"/>
    <w:rsid w:val="00554CD3"/>
    <w:rsid w:val="005558AF"/>
    <w:rsid w:val="005676C1"/>
    <w:rsid w:val="005917F5"/>
    <w:rsid w:val="005935AC"/>
    <w:rsid w:val="005B06D6"/>
    <w:rsid w:val="005C61A5"/>
    <w:rsid w:val="00636311"/>
    <w:rsid w:val="00675A3D"/>
    <w:rsid w:val="006C6ABD"/>
    <w:rsid w:val="006D663B"/>
    <w:rsid w:val="00734A87"/>
    <w:rsid w:val="00736B2C"/>
    <w:rsid w:val="00755649"/>
    <w:rsid w:val="00767C7D"/>
    <w:rsid w:val="00785BC2"/>
    <w:rsid w:val="00790A5F"/>
    <w:rsid w:val="007B151A"/>
    <w:rsid w:val="007B6CD5"/>
    <w:rsid w:val="007C1E9E"/>
    <w:rsid w:val="007E04F8"/>
    <w:rsid w:val="00820BF2"/>
    <w:rsid w:val="0089314F"/>
    <w:rsid w:val="008C24E6"/>
    <w:rsid w:val="008D62D1"/>
    <w:rsid w:val="008E0FBC"/>
    <w:rsid w:val="00AA21D5"/>
    <w:rsid w:val="00AB234F"/>
    <w:rsid w:val="00AB67CE"/>
    <w:rsid w:val="00AC3244"/>
    <w:rsid w:val="00AD4E9F"/>
    <w:rsid w:val="00AE548F"/>
    <w:rsid w:val="00B0726B"/>
    <w:rsid w:val="00B16C5A"/>
    <w:rsid w:val="00B203CB"/>
    <w:rsid w:val="00B40511"/>
    <w:rsid w:val="00B42DEA"/>
    <w:rsid w:val="00B60B0C"/>
    <w:rsid w:val="00BA2EC0"/>
    <w:rsid w:val="00BB2352"/>
    <w:rsid w:val="00BB24B7"/>
    <w:rsid w:val="00C23060"/>
    <w:rsid w:val="00C56EA4"/>
    <w:rsid w:val="00CD541D"/>
    <w:rsid w:val="00CE2DBB"/>
    <w:rsid w:val="00D26132"/>
    <w:rsid w:val="00D317BB"/>
    <w:rsid w:val="00D5538D"/>
    <w:rsid w:val="00D61E5E"/>
    <w:rsid w:val="00D643CF"/>
    <w:rsid w:val="00D802BF"/>
    <w:rsid w:val="00DA632F"/>
    <w:rsid w:val="00E14AFD"/>
    <w:rsid w:val="00E9241D"/>
    <w:rsid w:val="00ED6968"/>
    <w:rsid w:val="00F31B49"/>
    <w:rsid w:val="00F77FD7"/>
    <w:rsid w:val="00F857FC"/>
    <w:rsid w:val="00F95420"/>
    <w:rsid w:val="00FC3291"/>
    <w:rsid w:val="00FE2A74"/>
    <w:rsid w:val="00FF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3C6FA"/>
  <w15:docId w15:val="{4A6A19AD-F6BE-4747-AEE3-C8C166D9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DEA"/>
    <w:pPr>
      <w:suppressAutoHyphens/>
      <w:spacing w:after="120"/>
      <w:ind w:left="113"/>
    </w:pPr>
    <w:rPr>
      <w:rFonts w:ascii="Arial" w:hAnsi="Arial"/>
      <w:w w:val="90"/>
      <w:sz w:val="20"/>
    </w:rPr>
  </w:style>
  <w:style w:type="paragraph" w:styleId="Nagwek1">
    <w:name w:val="heading 1"/>
    <w:basedOn w:val="Standard"/>
    <w:next w:val="Textbody"/>
    <w:uiPriority w:val="9"/>
    <w:rsid w:val="005B06D6"/>
    <w:pPr>
      <w:keepNext/>
      <w:keepLines/>
      <w:spacing w:before="400" w:after="100"/>
      <w:ind w:left="0"/>
      <w:outlineLvl w:val="0"/>
    </w:pPr>
    <w:rPr>
      <w:b/>
      <w:sz w:val="24"/>
      <w:szCs w:val="32"/>
      <w:u w:val="single"/>
    </w:rPr>
  </w:style>
  <w:style w:type="paragraph" w:styleId="Nagwek2">
    <w:name w:val="heading 2"/>
    <w:basedOn w:val="Standard"/>
    <w:next w:val="Textbody"/>
    <w:uiPriority w:val="9"/>
    <w:unhideWhenUsed/>
    <w:qFormat/>
    <w:rsid w:val="005B06D6"/>
    <w:pPr>
      <w:keepNext/>
      <w:keepLines/>
      <w:spacing w:before="100" w:after="100"/>
      <w:ind w:left="0"/>
      <w:outlineLvl w:val="1"/>
    </w:pPr>
    <w:rPr>
      <w:b/>
      <w:sz w:val="24"/>
      <w:szCs w:val="26"/>
    </w:rPr>
  </w:style>
  <w:style w:type="paragraph" w:styleId="Nagwek3">
    <w:name w:val="heading 3"/>
    <w:basedOn w:val="Standard"/>
    <w:next w:val="Normalny"/>
    <w:uiPriority w:val="9"/>
    <w:unhideWhenUsed/>
    <w:qFormat/>
    <w:rsid w:val="00F95420"/>
    <w:pPr>
      <w:keepNext/>
      <w:keepLines/>
      <w:spacing w:before="100" w:after="0" w:line="360" w:lineRule="auto"/>
      <w:ind w:left="113"/>
      <w:outlineLvl w:val="2"/>
    </w:pPr>
    <w:rPr>
      <w:sz w:val="24"/>
      <w:szCs w:val="24"/>
      <w:u w:val="single"/>
    </w:rPr>
  </w:style>
  <w:style w:type="paragraph" w:styleId="Nagwek4">
    <w:name w:val="heading 4"/>
    <w:basedOn w:val="Heading"/>
    <w:next w:val="Textbody"/>
    <w:uiPriority w:val="9"/>
    <w:semiHidden/>
    <w:unhideWhenUsed/>
    <w:qFormat/>
    <w:pPr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outlineLvl w:val="4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42"/>
      <w:ind w:left="567"/>
      <w:jc w:val="both"/>
    </w:pPr>
    <w:rPr>
      <w:rFonts w:ascii="Arial" w:eastAsia="Calibri" w:hAnsi="Arial"/>
      <w:w w:val="90"/>
      <w:sz w:val="22"/>
      <w:szCs w:val="22"/>
      <w:lang w:eastAsia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0"/>
      <w:ind w:left="0"/>
    </w:pPr>
    <w:rPr>
      <w:rFonts w:eastAsia="Times New Roman" w:cs="Times New Roman"/>
      <w:w w:val="85"/>
      <w:szCs w:val="20"/>
      <w:lang w:eastAsia="pl-PL"/>
    </w:rPr>
  </w:style>
  <w:style w:type="paragraph" w:styleId="Lista">
    <w:name w:val="List"/>
    <w:basedOn w:val="Textbody"/>
    <w:rPr>
      <w:rFonts w:cs="Arial Unicode MS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inguser">
    <w:name w:val="Heading (user)"/>
    <w:basedOn w:val="Standard"/>
    <w:next w:val="Textbody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Captionuser">
    <w:name w:val="Caption (user)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user">
    <w:name w:val="Index (user)"/>
    <w:basedOn w:val="Standard"/>
    <w:pPr>
      <w:suppressLineNumbers/>
    </w:pPr>
  </w:style>
  <w:style w:type="paragraph" w:styleId="Akapitzlist">
    <w:name w:val="List Paragraph"/>
    <w:basedOn w:val="Standard"/>
    <w:pPr>
      <w:ind w:left="708" w:firstLine="624"/>
    </w:pPr>
  </w:style>
  <w:style w:type="paragraph" w:customStyle="1" w:styleId="ContentsHeading">
    <w:name w:val="Contents Heading"/>
    <w:basedOn w:val="Nagwek1"/>
    <w:rPr>
      <w:lang w:eastAsia="pl-PL"/>
    </w:rPr>
  </w:style>
  <w:style w:type="paragraph" w:customStyle="1" w:styleId="Contents2">
    <w:name w:val="Contents 2"/>
    <w:basedOn w:val="Standard"/>
    <w:pPr>
      <w:tabs>
        <w:tab w:val="left" w:pos="1100"/>
        <w:tab w:val="right" w:leader="dot" w:pos="9282"/>
      </w:tabs>
      <w:spacing w:after="100"/>
      <w:ind w:left="220"/>
      <w:jc w:val="left"/>
    </w:pPr>
    <w:rPr>
      <w:rFonts w:cs="Times New Roman"/>
      <w:lang w:eastAsia="pl-PL"/>
    </w:rPr>
  </w:style>
  <w:style w:type="paragraph" w:customStyle="1" w:styleId="Contents1">
    <w:name w:val="Contents 1"/>
    <w:basedOn w:val="Standard"/>
    <w:pPr>
      <w:tabs>
        <w:tab w:val="left" w:pos="440"/>
        <w:tab w:val="right" w:leader="dot" w:pos="9062"/>
      </w:tabs>
      <w:spacing w:after="100"/>
      <w:ind w:left="0"/>
      <w:jc w:val="left"/>
    </w:pPr>
    <w:rPr>
      <w:rFonts w:cs="Times New Roman"/>
      <w:lang w:eastAsia="pl-PL"/>
    </w:rPr>
  </w:style>
  <w:style w:type="paragraph" w:customStyle="1" w:styleId="Contents3">
    <w:name w:val="Contents 3"/>
    <w:basedOn w:val="Standard"/>
    <w:pPr>
      <w:tabs>
        <w:tab w:val="left" w:pos="1760"/>
        <w:tab w:val="right" w:leader="dot" w:pos="9502"/>
      </w:tabs>
      <w:spacing w:after="100"/>
      <w:ind w:left="440"/>
      <w:jc w:val="left"/>
    </w:pPr>
    <w:rPr>
      <w:rFonts w:cs="Times New Roman"/>
      <w:lang w:eastAsia="pl-PL"/>
    </w:rPr>
  </w:style>
  <w:style w:type="paragraph" w:styleId="NormalnyWeb">
    <w:name w:val="Normal (Web)"/>
    <w:basedOn w:val="Standard"/>
    <w:pPr>
      <w:suppressAutoHyphens w:val="0"/>
      <w:spacing w:before="280" w:after="119"/>
    </w:pPr>
  </w:style>
  <w:style w:type="paragraph" w:styleId="Stopka">
    <w:name w:val="footer"/>
    <w:basedOn w:val="Standard"/>
    <w:pPr>
      <w:tabs>
        <w:tab w:val="center" w:pos="5103"/>
        <w:tab w:val="right" w:pos="9639"/>
      </w:tabs>
      <w:spacing w:after="0"/>
    </w:pPr>
  </w:style>
  <w:style w:type="paragraph" w:customStyle="1" w:styleId="-AKAPITZnak">
    <w:name w:val="- AKAPIT Znak"/>
    <w:basedOn w:val="Stopka"/>
    <w:pPr>
      <w:tabs>
        <w:tab w:val="clear" w:pos="5103"/>
        <w:tab w:val="clear" w:pos="9639"/>
      </w:tabs>
      <w:spacing w:before="120" w:after="160" w:line="260" w:lineRule="exact"/>
      <w:ind w:left="284"/>
    </w:pPr>
    <w:rPr>
      <w:rFonts w:ascii="Verdana" w:eastAsia="Times New Roman" w:hAnsi="Verdana" w:cs="Times New Roman"/>
      <w:i/>
      <w:sz w:val="16"/>
      <w:szCs w:val="16"/>
      <w:lang w:eastAsia="pl-PL"/>
    </w:rPr>
  </w:style>
  <w:style w:type="paragraph" w:styleId="Nagwek">
    <w:name w:val="header"/>
    <w:basedOn w:val="Standard"/>
    <w:pPr>
      <w:tabs>
        <w:tab w:val="center" w:pos="5103"/>
        <w:tab w:val="right" w:pos="9639"/>
      </w:tabs>
      <w:spacing w:after="0"/>
    </w:pPr>
  </w:style>
  <w:style w:type="paragraph" w:styleId="Zwykytekst">
    <w:name w:val="Plain Text"/>
    <w:basedOn w:val="Standard"/>
    <w:pPr>
      <w:spacing w:after="0"/>
      <w:ind w:left="0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Bezodstpw">
    <w:name w:val="No Spacing"/>
    <w:pPr>
      <w:widowControl/>
      <w:suppressAutoHyphens/>
      <w:ind w:left="454"/>
      <w:jc w:val="both"/>
    </w:pPr>
    <w:rPr>
      <w:rFonts w:ascii="Calibri" w:eastAsia="Calibri" w:hAnsi="Calibri"/>
      <w:sz w:val="22"/>
      <w:szCs w:val="22"/>
      <w:lang w:eastAsia="en-US" w:bidi="ar-SA"/>
    </w:rPr>
  </w:style>
  <w:style w:type="paragraph" w:styleId="Tekstdymka">
    <w:name w:val="Balloon Text"/>
    <w:basedOn w:val="Standard"/>
    <w:pPr>
      <w:spacing w:after="0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Normalny1">
    <w:name w:val="Normalny1"/>
    <w:basedOn w:val="Standard"/>
    <w:pPr>
      <w:widowControl w:val="0"/>
      <w:spacing w:after="0"/>
      <w:ind w:left="0"/>
      <w:jc w:val="left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Tekstprzypisudolnego">
    <w:name w:val="footnote text"/>
    <w:basedOn w:val="Standard"/>
    <w:pPr>
      <w:spacing w:after="0"/>
    </w:pPr>
    <w:rPr>
      <w:sz w:val="20"/>
      <w:szCs w:val="20"/>
    </w:rPr>
  </w:style>
  <w:style w:type="paragraph" w:customStyle="1" w:styleId="WW-Default">
    <w:name w:val="WW-Default"/>
    <w:pPr>
      <w:widowControl/>
      <w:suppressAutoHyphens/>
    </w:pPr>
    <w:rPr>
      <w:rFonts w:ascii="Bookman Old Style" w:eastAsia="Calibri" w:hAnsi="Bookman Old Style" w:cs="Bookman Old Style"/>
      <w:color w:val="000000"/>
      <w:lang w:eastAsia="en-US" w:bidi="ar-SA"/>
    </w:rPr>
  </w:style>
  <w:style w:type="paragraph" w:customStyle="1" w:styleId="Cytaty">
    <w:name w:val="Cytaty"/>
    <w:basedOn w:val="Standard"/>
  </w:style>
  <w:style w:type="paragraph" w:styleId="Tytu">
    <w:name w:val="Title"/>
    <w:basedOn w:val="Heading"/>
    <w:next w:val="Textbody"/>
    <w:uiPriority w:val="10"/>
    <w:qFormat/>
  </w:style>
  <w:style w:type="paragraph" w:styleId="Podtytu">
    <w:name w:val="Subtitle"/>
    <w:basedOn w:val="Heading"/>
    <w:next w:val="Textbody"/>
    <w:uiPriority w:val="11"/>
    <w:qFormat/>
  </w:style>
  <w:style w:type="paragraph" w:customStyle="1" w:styleId="TableContents">
    <w:name w:val="Table Contents"/>
    <w:basedOn w:val="Standard"/>
    <w:pPr>
      <w:suppressLineNumbers/>
      <w:ind w:left="0"/>
      <w:jc w:val="left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-AKAPIT">
    <w:name w:val="- AKAPIT"/>
    <w:basedOn w:val="Stopka"/>
    <w:pPr>
      <w:tabs>
        <w:tab w:val="clear" w:pos="5103"/>
        <w:tab w:val="clear" w:pos="9639"/>
      </w:tabs>
      <w:suppressAutoHyphens w:val="0"/>
      <w:spacing w:before="120" w:line="260" w:lineRule="exact"/>
      <w:ind w:left="284" w:firstLine="454"/>
    </w:pPr>
    <w:rPr>
      <w:rFonts w:ascii="Verdana" w:hAnsi="Verdana" w:cs="Verdana"/>
      <w:i/>
      <w:sz w:val="16"/>
      <w:szCs w:val="16"/>
    </w:rPr>
  </w:style>
  <w:style w:type="paragraph" w:customStyle="1" w:styleId="-AKAPIT-1">
    <w:name w:val="- AKAPIT - 1"/>
    <w:basedOn w:val="-AKAPIT"/>
    <w:pPr>
      <w:spacing w:before="0"/>
    </w:pPr>
  </w:style>
  <w:style w:type="paragraph" w:customStyle="1" w:styleId="wypunktowanietxb">
    <w:name w:val="wypunktowanie txb"/>
    <w:basedOn w:val="-AKAPIT-1"/>
    <w:pPr>
      <w:numPr>
        <w:numId w:val="2"/>
      </w:numPr>
      <w:spacing w:after="120"/>
    </w:pPr>
    <w:rPr>
      <w:rFonts w:ascii="Calibri" w:eastAsia="ArialCE, 'Arial Unicode MS'" w:hAnsi="Calibri" w:cs="Calibri"/>
      <w:i w:val="0"/>
      <w:sz w:val="20"/>
    </w:rPr>
  </w:style>
  <w:style w:type="paragraph" w:customStyle="1" w:styleId="Tekstowy">
    <w:name w:val="Tekstowy"/>
    <w:basedOn w:val="Standard"/>
    <w:pPr>
      <w:ind w:left="284"/>
      <w:jc w:val="left"/>
    </w:pPr>
    <w:rPr>
      <w:rFonts w:ascii="Times New Roman" w:hAnsi="Times New Roman" w:cs="Tahoma"/>
      <w:sz w:val="24"/>
    </w:rPr>
  </w:style>
  <w:style w:type="paragraph" w:customStyle="1" w:styleId="TableContentsuser">
    <w:name w:val="Table Contents (user)"/>
    <w:basedOn w:val="Standard"/>
    <w:pPr>
      <w:suppressLineNumbers/>
    </w:p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Text">
    <w:name w:val="Text"/>
    <w:basedOn w:val="Legenda"/>
    <w:pPr>
      <w:ind w:left="0"/>
    </w:pPr>
    <w:rPr>
      <w:rFonts w:cs="Arial"/>
      <w:i w:val="0"/>
      <w:w w:val="85"/>
      <w:sz w:val="20"/>
    </w:rPr>
  </w:style>
  <w:style w:type="paragraph" w:customStyle="1" w:styleId="Table">
    <w:name w:val="Table"/>
    <w:basedOn w:val="Legenda"/>
    <w:pPr>
      <w:spacing w:before="0" w:after="0"/>
    </w:pPr>
    <w:rPr>
      <w:rFonts w:cs="Arial"/>
      <w:i w:val="0"/>
      <w:w w:val="85"/>
      <w:sz w:val="18"/>
    </w:rPr>
  </w:style>
  <w:style w:type="paragraph" w:customStyle="1" w:styleId="Spistreci">
    <w:name w:val="Spis treści"/>
    <w:basedOn w:val="Nagwek2"/>
    <w:pPr>
      <w:tabs>
        <w:tab w:val="right" w:leader="dot" w:pos="31680"/>
      </w:tabs>
      <w:spacing w:before="113" w:after="57"/>
    </w:pPr>
    <w:rPr>
      <w:b w:val="0"/>
      <w:sz w:val="22"/>
    </w:rPr>
  </w:style>
  <w:style w:type="paragraph" w:customStyle="1" w:styleId="Textbodyindent">
    <w:name w:val="Text body indent"/>
    <w:basedOn w:val="Standard"/>
    <w:pPr>
      <w:ind w:left="720"/>
    </w:pPr>
  </w:style>
  <w:style w:type="paragraph" w:styleId="Tekstpodstawowywcity2">
    <w:name w:val="Body Text Indent 2"/>
    <w:basedOn w:val="Standard"/>
    <w:pPr>
      <w:ind w:left="720"/>
    </w:pPr>
    <w:rPr>
      <w:b/>
      <w:bCs/>
    </w:rPr>
  </w:style>
  <w:style w:type="paragraph" w:customStyle="1" w:styleId="Normalny2">
    <w:name w:val="Normalny2"/>
    <w:basedOn w:val="Standard"/>
    <w:pPr>
      <w:widowControl w:val="0"/>
      <w:autoSpaceDE w:val="0"/>
      <w:spacing w:after="0"/>
      <w:ind w:left="0"/>
      <w:jc w:val="left"/>
    </w:pPr>
    <w:rPr>
      <w:rFonts w:ascii="Times New Roman" w:eastAsia="Times New Roman" w:hAnsi="Times New Roman" w:cs="Times New Roman"/>
      <w:w w:val="100"/>
      <w:sz w:val="20"/>
      <w:szCs w:val="20"/>
    </w:rPr>
  </w:style>
  <w:style w:type="paragraph" w:customStyle="1" w:styleId="04Nagwek4">
    <w:name w:val="04 Nagłówek 4"/>
    <w:basedOn w:val="Normalny2"/>
    <w:pPr>
      <w:spacing w:before="120"/>
      <w:ind w:left="1225" w:hanging="505"/>
    </w:pPr>
    <w:rPr>
      <w:rFonts w:ascii="Arial" w:hAnsi="Arial" w:cs="Arial"/>
      <w:b/>
      <w:i/>
      <w:sz w:val="24"/>
    </w:rPr>
  </w:style>
  <w:style w:type="paragraph" w:customStyle="1" w:styleId="05Tekst">
    <w:name w:val="05 Tekst"/>
    <w:basedOn w:val="04Nagwek4"/>
    <w:pPr>
      <w:spacing w:before="40" w:after="40" w:line="360" w:lineRule="exact"/>
      <w:ind w:left="0" w:firstLine="284"/>
      <w:jc w:val="both"/>
    </w:pPr>
    <w:rPr>
      <w:b w:val="0"/>
      <w:i w:val="0"/>
    </w:rPr>
  </w:style>
  <w:style w:type="paragraph" w:customStyle="1" w:styleId="03Nagwek3">
    <w:name w:val="03 Nagłówek 3"/>
    <w:basedOn w:val="Normalny2"/>
    <w:pPr>
      <w:tabs>
        <w:tab w:val="left" w:pos="2322"/>
      </w:tabs>
      <w:spacing w:before="120" w:after="120"/>
      <w:ind w:left="788" w:hanging="431"/>
    </w:pPr>
    <w:rPr>
      <w:rFonts w:ascii="Arial" w:hAnsi="Arial" w:cs="Arial"/>
      <w:b/>
      <w:sz w:val="24"/>
    </w:rPr>
  </w:style>
  <w:style w:type="paragraph" w:customStyle="1" w:styleId="02Nagwek2">
    <w:name w:val="02 Nagłówek 2"/>
    <w:basedOn w:val="Normalny2"/>
    <w:pPr>
      <w:numPr>
        <w:numId w:val="8"/>
      </w:numPr>
      <w:tabs>
        <w:tab w:val="left" w:pos="-3772"/>
      </w:tabs>
      <w:spacing w:before="120" w:after="120"/>
    </w:pPr>
    <w:rPr>
      <w:rFonts w:ascii="Arial" w:hAnsi="Arial" w:cs="Arial"/>
      <w:b/>
      <w:sz w:val="28"/>
    </w:rPr>
  </w:style>
  <w:style w:type="paragraph" w:customStyle="1" w:styleId="06Punktatory">
    <w:name w:val="06 Punktatory"/>
    <w:basedOn w:val="Akapitzlist"/>
    <w:pPr>
      <w:numPr>
        <w:numId w:val="9"/>
      </w:numPr>
      <w:spacing w:before="120" w:after="0" w:line="360" w:lineRule="exact"/>
    </w:pPr>
    <w:rPr>
      <w:rFonts w:eastAsia="Lucida Sans Unicode" w:cs="Arial"/>
      <w:bCs/>
      <w:color w:val="000000"/>
      <w:w w:val="100"/>
      <w:sz w:val="24"/>
      <w:szCs w:val="24"/>
    </w:rPr>
  </w:style>
  <w:style w:type="paragraph" w:customStyle="1" w:styleId="07Punktatory">
    <w:name w:val="07 Punktatory"/>
    <w:basedOn w:val="Standard"/>
    <w:pPr>
      <w:numPr>
        <w:numId w:val="10"/>
      </w:numPr>
      <w:spacing w:before="40" w:after="40" w:line="360" w:lineRule="exact"/>
    </w:pPr>
    <w:rPr>
      <w:rFonts w:eastAsia="Times New Roman" w:cs="Arial"/>
      <w:w w:val="100"/>
      <w:sz w:val="24"/>
      <w:szCs w:val="24"/>
    </w:rPr>
  </w:style>
  <w:style w:type="paragraph" w:styleId="Tekstpodstawowy2">
    <w:name w:val="Body Text 2"/>
    <w:basedOn w:val="Standard"/>
    <w:pPr>
      <w:spacing w:line="360" w:lineRule="auto"/>
    </w:pPr>
    <w:rPr>
      <w:sz w:val="28"/>
    </w:rPr>
  </w:style>
  <w:style w:type="paragraph" w:customStyle="1" w:styleId="Tekstpodstawowywcity22">
    <w:name w:val="Tekst podstawowy wcięty 22"/>
    <w:basedOn w:val="Standard"/>
    <w:pPr>
      <w:ind w:left="705"/>
    </w:pPr>
    <w:rPr>
      <w:rFonts w:cs="Arial"/>
      <w:sz w:val="24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</w:style>
  <w:style w:type="paragraph" w:customStyle="1" w:styleId="Style4">
    <w:name w:val="Style 4"/>
    <w:pPr>
      <w:suppressAutoHyphens/>
      <w:autoSpaceDE w:val="0"/>
    </w:pPr>
    <w:rPr>
      <w:rFonts w:ascii="Arial" w:eastAsia="Times New Roman" w:hAnsi="Arial" w:cs="Arial"/>
      <w:lang w:bidi="ar-SA"/>
    </w:rPr>
  </w:style>
  <w:style w:type="paragraph" w:customStyle="1" w:styleId="Style1">
    <w:name w:val="Style 1"/>
    <w:pPr>
      <w:suppressAutoHyphens/>
      <w:autoSpaceDE w:val="0"/>
    </w:pPr>
    <w:rPr>
      <w:rFonts w:eastAsia="Times New Roman" w:cs="Times New Roman"/>
      <w:sz w:val="20"/>
      <w:szCs w:val="20"/>
      <w:lang w:bidi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2z1">
    <w:name w:val="WW8Num2z1"/>
    <w:rPr>
      <w:rFonts w:ascii="OpenSymbol, 'Arial Unicode MS'" w:hAnsi="OpenSymbol, 'Arial Unicode MS'" w:cs="OpenSymbol, 'Arial Unicode MS'"/>
    </w:rPr>
  </w:style>
  <w:style w:type="character" w:customStyle="1" w:styleId="WW8Num3z0">
    <w:name w:val="WW8Num3z0"/>
    <w:rPr>
      <w:rFonts w:ascii="Symbol" w:eastAsia="Times New Roman" w:hAnsi="Symbol" w:cs="OpenSymbol, 'Arial Unicode MS'"/>
      <w:color w:val="auto"/>
      <w:sz w:val="22"/>
      <w:szCs w:val="22"/>
      <w:shd w:val="clear" w:color="auto" w:fill="auto"/>
      <w:lang w:eastAsia="pl-PL"/>
    </w:rPr>
  </w:style>
  <w:style w:type="character" w:customStyle="1" w:styleId="WW8Num3z1">
    <w:name w:val="WW8Num3z1"/>
    <w:rPr>
      <w:rFonts w:ascii="OpenSymbol, 'Arial Unicode MS'" w:eastAsia="Times New Roman" w:hAnsi="OpenSymbol, 'Arial Unicode MS'" w:cs="OpenSymbol, 'Arial Unicode MS'"/>
      <w:color w:val="FF3333"/>
      <w:shd w:val="clear" w:color="auto" w:fill="auto"/>
      <w:lang w:eastAsia="pl-PL"/>
    </w:rPr>
  </w:style>
  <w:style w:type="character" w:customStyle="1" w:styleId="WW8Num3z3">
    <w:name w:val="WW8Num3z3"/>
    <w:rPr>
      <w:rFonts w:ascii="Wingdings" w:hAnsi="Wingdings" w:cs="OpenSymbol, 'Arial Unicode MS'"/>
    </w:rPr>
  </w:style>
  <w:style w:type="character" w:customStyle="1" w:styleId="WW8Num4z0">
    <w:name w:val="WW8Num4z0"/>
    <w:rPr>
      <w:rFonts w:ascii="Symbol" w:eastAsia="Times New Roman" w:hAnsi="Symbol" w:cs="OpenSymbol, 'Arial Unicode MS'"/>
      <w:color w:val="auto"/>
      <w:lang w:eastAsia="pl-PL"/>
    </w:rPr>
  </w:style>
  <w:style w:type="character" w:customStyle="1" w:styleId="WW8Num4z1">
    <w:name w:val="WW8Num4z1"/>
    <w:rPr>
      <w:rFonts w:ascii="OpenSymbol, 'Arial Unicode MS'" w:eastAsia="Times New Roman" w:hAnsi="OpenSymbol, 'Arial Unicode MS'" w:cs="OpenSymbol, 'Arial Unicode MS'"/>
      <w:color w:val="auto"/>
      <w:lang w:eastAsia="pl-PL"/>
    </w:rPr>
  </w:style>
  <w:style w:type="character" w:customStyle="1" w:styleId="WW8Num4z3">
    <w:name w:val="WW8Num4z3"/>
  </w:style>
  <w:style w:type="character" w:customStyle="1" w:styleId="WW8Num5z0">
    <w:name w:val="WW8Num5z0"/>
    <w:rPr>
      <w:rFonts w:ascii="Symbol" w:eastAsia="Times New Roman" w:hAnsi="Symbol" w:cs="Symbol"/>
      <w:color w:val="auto"/>
      <w:lang w:eastAsia="pl-PL"/>
    </w:rPr>
  </w:style>
  <w:style w:type="character" w:customStyle="1" w:styleId="WW8Num5z1">
    <w:name w:val="WW8Num5z1"/>
    <w:rPr>
      <w:rFonts w:ascii="Courier New" w:eastAsia="Times New Roman" w:hAnsi="Courier New" w:cs="Courier New"/>
      <w:b/>
      <w:color w:val="auto"/>
      <w:sz w:val="23"/>
      <w:lang w:eastAsia="pl-PL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Wingdings" w:eastAsia="Times New Roman" w:hAnsi="Wingdings" w:cs="Wingdings"/>
      <w:caps w:val="0"/>
      <w:smallCaps w:val="0"/>
      <w:color w:val="auto"/>
      <w:spacing w:val="0"/>
      <w:sz w:val="23"/>
      <w:szCs w:val="23"/>
      <w:shd w:val="clear" w:color="auto" w:fill="auto"/>
      <w:lang w:eastAsia="pl-PL"/>
    </w:rPr>
  </w:style>
  <w:style w:type="character" w:customStyle="1" w:styleId="WW8Num6z1">
    <w:name w:val="WW8Num6z1"/>
    <w:rPr>
      <w:rFonts w:ascii="Courier New" w:eastAsia="Times New Roman" w:hAnsi="Courier New" w:cs="Courier New"/>
      <w:b/>
      <w:color w:val="auto"/>
      <w:sz w:val="23"/>
      <w:lang w:eastAsia="pl-PL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ap" w:eastAsia="Times New Roman" w:hAnsi="Symap" w:cs="Symap"/>
      <w:caps w:val="0"/>
      <w:smallCaps w:val="0"/>
      <w:color w:val="auto"/>
      <w:spacing w:val="0"/>
      <w:sz w:val="22"/>
      <w:szCs w:val="22"/>
      <w:shd w:val="clear" w:color="auto" w:fill="auto"/>
      <w:lang w:eastAsia="pl-PL"/>
    </w:rPr>
  </w:style>
  <w:style w:type="character" w:customStyle="1" w:styleId="WW8Num7z1">
    <w:name w:val="WW8Num7z1"/>
  </w:style>
  <w:style w:type="character" w:customStyle="1" w:styleId="WW8Num8z0">
    <w:name w:val="WW8Num8z0"/>
    <w:rPr>
      <w:rFonts w:ascii="Symap" w:eastAsia="Times New Roman" w:hAnsi="Symap" w:cs="Symap"/>
      <w:caps w:val="0"/>
      <w:smallCaps w:val="0"/>
      <w:color w:val="auto"/>
      <w:spacing w:val="0"/>
      <w:sz w:val="22"/>
      <w:szCs w:val="22"/>
      <w:shd w:val="clear" w:color="auto" w:fill="auto"/>
      <w:lang w:eastAsia="pl-PL"/>
    </w:rPr>
  </w:style>
  <w:style w:type="character" w:customStyle="1" w:styleId="WW8Num8z1">
    <w:name w:val="WW8Num8z1"/>
    <w:rPr>
      <w:rFonts w:ascii="Courier New" w:hAnsi="Courier New" w:cs="Courier New"/>
      <w:b/>
      <w:sz w:val="23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ap" w:eastAsia="Times New Roman" w:hAnsi="Symap" w:cs="Symap"/>
      <w:color w:val="auto"/>
      <w:position w:val="0"/>
      <w:sz w:val="22"/>
      <w:szCs w:val="22"/>
      <w:vertAlign w:val="baseline"/>
      <w:lang w:eastAsia="pl-PL"/>
    </w:rPr>
  </w:style>
  <w:style w:type="character" w:customStyle="1" w:styleId="WW8Num10z0">
    <w:name w:val="WW8Num10z0"/>
    <w:rPr>
      <w:rFonts w:ascii="Calibri" w:eastAsia="TimesNewRoman" w:hAnsi="Calibri" w:cs="TimesNewRoman"/>
      <w:b/>
      <w:color w:val="FF950E"/>
      <w:kern w:val="3"/>
      <w:position w:val="0"/>
      <w:sz w:val="24"/>
      <w:szCs w:val="24"/>
      <w:vertAlign w:val="baseline"/>
      <w:lang w:eastAsia="ar-SA"/>
    </w:rPr>
  </w:style>
  <w:style w:type="character" w:customStyle="1" w:styleId="WW8Num11z0">
    <w:name w:val="WW8Num11z0"/>
    <w:rPr>
      <w:rFonts w:eastAsia="TimesNewRoman" w:cs="TimesNewRoman"/>
      <w:b/>
      <w:color w:val="auto"/>
      <w:kern w:val="3"/>
      <w:position w:val="0"/>
      <w:sz w:val="24"/>
      <w:szCs w:val="24"/>
      <w:shd w:val="clear" w:color="auto" w:fill="auto"/>
      <w:vertAlign w:val="baseline"/>
      <w:lang w:eastAsia="ar-SA"/>
    </w:rPr>
  </w:style>
  <w:style w:type="character" w:customStyle="1" w:styleId="WW8Num11z1">
    <w:name w:val="WW8Num11z1"/>
    <w:rPr>
      <w:rFonts w:ascii="Calibri" w:hAnsi="Calibri" w:cs="Calibri"/>
      <w:b/>
    </w:rPr>
  </w:style>
  <w:style w:type="character" w:customStyle="1" w:styleId="WW8Num7z3">
    <w:name w:val="WW8Num7z3"/>
  </w:style>
  <w:style w:type="character" w:customStyle="1" w:styleId="WW8Num9z1">
    <w:name w:val="WW8Num9z1"/>
    <w:rPr>
      <w:rFonts w:ascii="Courier New" w:hAnsi="Courier New" w:cs="Courier New"/>
      <w:b/>
      <w:sz w:val="23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1">
    <w:name w:val="WW8Num10z1"/>
  </w:style>
  <w:style w:type="character" w:customStyle="1" w:styleId="WW8Num10z3">
    <w:name w:val="WW8Num10z3"/>
  </w:style>
  <w:style w:type="character" w:customStyle="1" w:styleId="WW8Num11z3">
    <w:name w:val="WW8Num11z3"/>
  </w:style>
  <w:style w:type="character" w:customStyle="1" w:styleId="WW8Num12z0">
    <w:name w:val="WW8Num12z0"/>
    <w:rPr>
      <w:rFonts w:eastAsia="Times New Roman" w:cs="Calibri"/>
      <w:color w:val="auto"/>
      <w:position w:val="0"/>
      <w:sz w:val="20"/>
      <w:szCs w:val="20"/>
      <w:shd w:val="clear" w:color="auto" w:fill="auto"/>
      <w:vertAlign w:val="baseline"/>
      <w:lang w:eastAsia="pl-PL"/>
    </w:rPr>
  </w:style>
  <w:style w:type="character" w:customStyle="1" w:styleId="WW8Num12z1">
    <w:name w:val="WW8Num12z1"/>
  </w:style>
  <w:style w:type="character" w:customStyle="1" w:styleId="WW8Num12z3">
    <w:name w:val="WW8Num12z3"/>
  </w:style>
  <w:style w:type="character" w:customStyle="1" w:styleId="WW8Num13z0">
    <w:name w:val="WW8Num13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0"/>
      <w:szCs w:val="20"/>
      <w:shd w:val="clear" w:color="auto" w:fill="auto"/>
      <w:vertAlign w:val="baseline"/>
      <w:lang w:eastAsia="pl-PL"/>
    </w:rPr>
  </w:style>
  <w:style w:type="character" w:customStyle="1" w:styleId="WW8Num13z1">
    <w:name w:val="WW8Num13z1"/>
    <w:rPr>
      <w:rFonts w:ascii="OpenSymbol, 'Arial Unicode MS'" w:hAnsi="OpenSymbol, 'Arial Unicode MS'" w:cs="OpenSymbol, 'Arial Unicode MS'"/>
      <w:color w:val="auto"/>
      <w:position w:val="0"/>
      <w:sz w:val="22"/>
      <w:shd w:val="clear" w:color="auto" w:fill="auto"/>
      <w:vertAlign w:val="baseline"/>
    </w:rPr>
  </w:style>
  <w:style w:type="character" w:customStyle="1" w:styleId="WW8Num13z3">
    <w:name w:val="WW8Num13z3"/>
  </w:style>
  <w:style w:type="character" w:customStyle="1" w:styleId="WW8Num14z0">
    <w:name w:val="WW8Num14z0"/>
    <w:rPr>
      <w:rFonts w:ascii="Symbol" w:eastAsia="Times New Roman" w:hAnsi="Symbol" w:cs="OpenSymbol, 'Arial Unicode MS'"/>
      <w:color w:val="00FFFF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4z1">
    <w:name w:val="WW8Num14z1"/>
    <w:rPr>
      <w:rFonts w:ascii="OpenSymbol, 'Arial Unicode MS'" w:hAnsi="OpenSymbol, 'Arial Unicode MS'" w:cs="OpenSymbol, 'Arial Unicode MS'"/>
    </w:rPr>
  </w:style>
  <w:style w:type="character" w:customStyle="1" w:styleId="WW8Num15z0">
    <w:name w:val="WW8Num15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15z1">
    <w:name w:val="WW8Num15z1"/>
    <w:rPr>
      <w:rFonts w:ascii="OpenSymbol, 'Arial Unicode MS'" w:hAnsi="OpenSymbol, 'Arial Unicode MS'" w:cs="OpenSymbol, 'Arial Unicode MS'"/>
    </w:rPr>
  </w:style>
  <w:style w:type="character" w:customStyle="1" w:styleId="WW8Num16z0">
    <w:name w:val="WW8Num16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6z1">
    <w:name w:val="WW8Num16z1"/>
    <w:rPr>
      <w:rFonts w:ascii="OpenSymbol, 'Arial Unicode MS'" w:hAnsi="OpenSymbol, 'Arial Unicode MS'" w:cs="OpenSymbol, 'Arial Unicode MS'"/>
    </w:rPr>
  </w:style>
  <w:style w:type="character" w:customStyle="1" w:styleId="WW8Num17z0">
    <w:name w:val="WW8Num17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7z1">
    <w:name w:val="WW8Num17z1"/>
    <w:rPr>
      <w:rFonts w:ascii="OpenSymbol, 'Arial Unicode MS'" w:hAnsi="OpenSymbol, 'Arial Unicode MS'" w:cs="OpenSymbol, 'Arial Unicode MS'"/>
    </w:rPr>
  </w:style>
  <w:style w:type="character" w:customStyle="1" w:styleId="WW8Num18z0">
    <w:name w:val="WW8Num18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18z1">
    <w:name w:val="WW8Num18z1"/>
    <w:rPr>
      <w:rFonts w:ascii="OpenSymbol, 'Arial Unicode MS'" w:hAnsi="OpenSymbol, 'Arial Unicode MS'" w:cs="OpenSymbol, 'Arial Unicode MS'"/>
    </w:rPr>
  </w:style>
  <w:style w:type="character" w:customStyle="1" w:styleId="WW8Num19z0">
    <w:name w:val="WW8Num19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9z1">
    <w:name w:val="WW8Num19z1"/>
    <w:rPr>
      <w:rFonts w:ascii="OpenSymbol, 'Arial Unicode MS'" w:hAnsi="OpenSymbol, 'Arial Unicode MS'" w:cs="OpenSymbol, 'Arial Unicode MS'"/>
    </w:rPr>
  </w:style>
  <w:style w:type="character" w:customStyle="1" w:styleId="WW8Num20z0">
    <w:name w:val="WW8Num20z0"/>
    <w:rPr>
      <w:rFonts w:ascii="Symbol" w:eastAsia="Times New Roman" w:hAnsi="Symbol" w:cs="Symbol"/>
      <w:color w:val="auto"/>
      <w:sz w:val="22"/>
      <w:szCs w:val="22"/>
      <w:lang w:eastAsia="pl-P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Symbol" w:eastAsia="Times New Roman" w:hAnsi="Symbol" w:cs="Symbol"/>
      <w:color w:val="auto"/>
      <w:position w:val="0"/>
      <w:sz w:val="24"/>
      <w:vertAlign w:val="baseline"/>
      <w:lang w:eastAsia="pl-PL"/>
    </w:rPr>
  </w:style>
  <w:style w:type="character" w:customStyle="1" w:styleId="WW8Num21z1">
    <w:name w:val="WW8Num21z1"/>
    <w:rPr>
      <w:rFonts w:ascii="Arial Narrow" w:eastAsia="Times New Roman" w:hAnsi="Arial Narrow" w:cs="Arial Narrow"/>
    </w:rPr>
  </w:style>
  <w:style w:type="character" w:customStyle="1" w:styleId="WW8Num21z2">
    <w:name w:val="WW8Num21z2"/>
    <w:rPr>
      <w:rFonts w:ascii="OpenSymbol, 'Arial Unicode MS'" w:hAnsi="OpenSymbol, 'Arial Unicode MS'" w:cs="Arial Narro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22z1">
    <w:name w:val="WW8Num22z1"/>
    <w:rPr>
      <w:rFonts w:ascii="OpenSymbol, 'Arial Unicode MS'" w:hAnsi="OpenSymbol, 'Arial Unicode MS'" w:cs="OpenSymbol, 'Arial Unicode MS'"/>
    </w:rPr>
  </w:style>
  <w:style w:type="character" w:customStyle="1" w:styleId="WW8Num23z0">
    <w:name w:val="WW8Num23z0"/>
    <w:rPr>
      <w:rFonts w:ascii="Symbol" w:eastAsia="Times New Roman" w:hAnsi="Symbol" w:cs="Symbol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23z1">
    <w:name w:val="WW8Num23z1"/>
    <w:rPr>
      <w:rFonts w:ascii="Arial Narrow" w:hAnsi="Arial Narrow" w:cs="Arial Narrow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24z1">
    <w:name w:val="WW8Num24z1"/>
    <w:rPr>
      <w:rFonts w:ascii="OpenSymbol, 'Arial Unicode MS'" w:hAnsi="OpenSymbol, 'Arial Unicode MS'" w:cs="OpenSymbol, 'Arial Unicode MS'"/>
    </w:rPr>
  </w:style>
  <w:style w:type="character" w:customStyle="1" w:styleId="WW8Num25z0">
    <w:name w:val="WW8Num25z0"/>
    <w:rPr>
      <w:rFonts w:ascii="Symbol" w:eastAsia="Times New Roman" w:hAnsi="Symbol" w:cs="Symbol"/>
      <w:b w:val="0"/>
      <w:color w:val="auto"/>
      <w:sz w:val="22"/>
      <w:szCs w:val="24"/>
      <w:shd w:val="clear" w:color="auto" w:fill="auto"/>
      <w:lang w:eastAsia="pl-PL"/>
    </w:rPr>
  </w:style>
  <w:style w:type="character" w:customStyle="1" w:styleId="WW8Num25z1">
    <w:name w:val="WW8Num25z1"/>
    <w:rPr>
      <w:rFonts w:ascii="Arial Narrow" w:hAnsi="Arial Narrow" w:cs="Arial Narrow"/>
    </w:rPr>
  </w:style>
  <w:style w:type="character" w:customStyle="1" w:styleId="WW8Num26z0">
    <w:name w:val="WW8Num26z0"/>
    <w:rPr>
      <w:rFonts w:ascii="Symbol" w:hAnsi="Symbol" w:cs="OpenSymbol, 'Arial Unicode MS'"/>
      <w:color w:val="auto"/>
      <w:shd w:val="clear" w:color="auto" w:fill="auto"/>
    </w:rPr>
  </w:style>
  <w:style w:type="character" w:customStyle="1" w:styleId="WW8Num26z1">
    <w:name w:val="WW8Num26z1"/>
    <w:rPr>
      <w:rFonts w:ascii="OpenSymbol, 'Arial Unicode MS'" w:hAnsi="OpenSymbol, 'Arial Unicode MS'" w:cs="OpenSymbol, 'Arial Unicode MS'"/>
    </w:rPr>
  </w:style>
  <w:style w:type="character" w:customStyle="1" w:styleId="WW8Num27z0">
    <w:name w:val="WW8Num27z0"/>
    <w:rPr>
      <w:rFonts w:ascii="Symbol" w:eastAsia="Times New Roman" w:hAnsi="Symbol" w:cs="Symbol"/>
      <w:color w:val="FF3333"/>
      <w:szCs w:val="24"/>
      <w:lang w:eastAsia="pl-PL"/>
    </w:rPr>
  </w:style>
  <w:style w:type="character" w:customStyle="1" w:styleId="WW8Num27z1">
    <w:name w:val="WW8Num27z1"/>
    <w:rPr>
      <w:rFonts w:ascii="Arial Narrow" w:hAnsi="Arial Narrow" w:cs="Arial Narro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OpenSymbol, 'Arial Unicode MS'"/>
      <w:shd w:val="clear" w:color="auto" w:fill="FFFF00"/>
    </w:rPr>
  </w:style>
  <w:style w:type="character" w:customStyle="1" w:styleId="WW8Num28z1">
    <w:name w:val="WW8Num28z1"/>
    <w:rPr>
      <w:rFonts w:ascii="OpenSymbol, 'Arial Unicode MS'" w:hAnsi="OpenSymbol, 'Arial Unicode MS'" w:cs="OpenSymbol, 'Arial Unicode MS'"/>
      <w:color w:val="auto"/>
    </w:rPr>
  </w:style>
  <w:style w:type="character" w:customStyle="1" w:styleId="WW8Num28z3">
    <w:name w:val="WW8Num28z3"/>
    <w:rPr>
      <w:rFonts w:ascii="Symbol" w:hAnsi="Symbol" w:cs="OpenSymbol, 'Arial Unicode MS'"/>
      <w:color w:val="FF3333"/>
      <w:lang w:eastAsia="pl-PL"/>
    </w:rPr>
  </w:style>
  <w:style w:type="character" w:customStyle="1" w:styleId="WW8Num29z0">
    <w:name w:val="WW8Num29z0"/>
    <w:rPr>
      <w:rFonts w:ascii="Symbol" w:eastAsia="Times New Roman" w:hAnsi="Symbol" w:cs="OpenSymbol, 'Arial Unicode MS'"/>
      <w:color w:val="FF3333"/>
      <w:lang w:eastAsia="pl-PL"/>
    </w:rPr>
  </w:style>
  <w:style w:type="character" w:customStyle="1" w:styleId="WW8Num29z1">
    <w:name w:val="WW8Num29z1"/>
    <w:rPr>
      <w:rFonts w:ascii="OpenSymbol, 'Arial Unicode MS'" w:hAnsi="OpenSymbol, 'Arial Unicode MS'" w:cs="OpenSymbol, 'Arial Unicode MS'"/>
      <w:shd w:val="clear" w:color="auto" w:fill="FFFF00"/>
    </w:rPr>
  </w:style>
  <w:style w:type="character" w:customStyle="1" w:styleId="WW8Num29z3">
    <w:name w:val="WW8Num29z3"/>
    <w:rPr>
      <w:rFonts w:ascii="Symbol" w:hAnsi="Symbol" w:cs="OpenSymbol, 'Arial Unicode MS'"/>
      <w:color w:val="FF6600"/>
      <w:sz w:val="24"/>
      <w:shd w:val="clear" w:color="auto" w:fill="auto"/>
    </w:rPr>
  </w:style>
  <w:style w:type="character" w:customStyle="1" w:styleId="WW8Num30z0">
    <w:name w:val="WW8Num30z0"/>
    <w:rPr>
      <w:rFonts w:ascii="Symbol" w:hAnsi="Symbol" w:cs="OpenSymbol, 'Arial Unicode MS'"/>
      <w:color w:val="FF6600"/>
      <w:sz w:val="24"/>
      <w:shd w:val="clear" w:color="auto" w:fill="auto"/>
    </w:rPr>
  </w:style>
  <w:style w:type="character" w:customStyle="1" w:styleId="WW8Num30z1">
    <w:name w:val="WW8Num30z1"/>
    <w:rPr>
      <w:rFonts w:ascii="OpenSymbol, 'Arial Unicode MS'" w:hAnsi="OpenSymbol, 'Arial Unicode MS'" w:cs="OpenSymbol, 'Arial Unicode MS'"/>
    </w:rPr>
  </w:style>
  <w:style w:type="character" w:customStyle="1" w:styleId="WW8Num30z3">
    <w:name w:val="WW8Num30z3"/>
    <w:rPr>
      <w:rFonts w:ascii="Symbol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1z0">
    <w:name w:val="WW8Num31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1z1">
    <w:name w:val="WW8Num31z1"/>
    <w:rPr>
      <w:rFonts w:ascii="OpenSymbol, 'Arial Unicode MS'" w:hAnsi="OpenSymbol, 'Arial Unicode MS'" w:cs="OpenSymbol, 'Arial Unicode MS'"/>
    </w:rPr>
  </w:style>
  <w:style w:type="character" w:customStyle="1" w:styleId="WW8Num32z0">
    <w:name w:val="WW8Num32z0"/>
    <w:rPr>
      <w:rFonts w:ascii="Symbol" w:hAnsi="Symbol" w:cs="OpenSymbol, 'Arial Unicode MS'"/>
      <w:color w:val="auto"/>
      <w:shd w:val="clear" w:color="auto" w:fill="auto"/>
    </w:rPr>
  </w:style>
  <w:style w:type="character" w:customStyle="1" w:styleId="WW8Num32z1">
    <w:name w:val="WW8Num32z1"/>
    <w:rPr>
      <w:rFonts w:ascii="OpenSymbol, 'Arial Unicode MS'" w:hAnsi="OpenSymbol, 'Arial Unicode MS'" w:cs="OpenSymbol, 'Arial Unicode MS'"/>
      <w:color w:val="auto"/>
    </w:rPr>
  </w:style>
  <w:style w:type="character" w:customStyle="1" w:styleId="WW8Num32z3">
    <w:name w:val="WW8Num32z3"/>
    <w:rPr>
      <w:rFonts w:ascii="Symbol" w:hAnsi="Symbol" w:cs="OpenSymbol, 'Arial Unicode MS'"/>
      <w:color w:val="auto"/>
    </w:rPr>
  </w:style>
  <w:style w:type="character" w:customStyle="1" w:styleId="WW8Num33z0">
    <w:name w:val="WW8Num33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33z1">
    <w:name w:val="WW8Num33z1"/>
    <w:rPr>
      <w:rFonts w:ascii="OpenSymbol, 'Arial Unicode MS'" w:hAnsi="OpenSymbol, 'Arial Unicode MS'" w:cs="OpenSymbol, 'Arial Unicode MS'"/>
    </w:rPr>
  </w:style>
  <w:style w:type="character" w:customStyle="1" w:styleId="WW8Num33z3">
    <w:name w:val="WW8Num33z3"/>
    <w:rPr>
      <w:rFonts w:ascii="Symbol" w:hAnsi="Symbol" w:cs="OpenSymbol, 'Arial Unicode MS'"/>
      <w:color w:val="auto"/>
      <w:lang w:eastAsia="pl-PL"/>
    </w:rPr>
  </w:style>
  <w:style w:type="character" w:customStyle="1" w:styleId="WW8Num34z0">
    <w:name w:val="WW8Num34z0"/>
    <w:rPr>
      <w:rFonts w:ascii="Symbol" w:eastAsia="Times New Roman" w:hAnsi="Symbol" w:cs="OpenSymbol, 'Arial Unicode MS'"/>
      <w:color w:val="auto"/>
      <w:lang w:eastAsia="pl-PL"/>
    </w:rPr>
  </w:style>
  <w:style w:type="character" w:customStyle="1" w:styleId="WW8Num34z1">
    <w:name w:val="WW8Num34z1"/>
    <w:rPr>
      <w:rFonts w:ascii="OpenSymbol, 'Arial Unicode MS'" w:hAnsi="OpenSymbol, 'Arial Unicode MS'" w:cs="OpenSymbol, 'Arial Unicode MS'"/>
    </w:rPr>
  </w:style>
  <w:style w:type="character" w:customStyle="1" w:styleId="WW8Num34z3">
    <w:name w:val="WW8Num34z3"/>
    <w:rPr>
      <w:rFonts w:ascii="Symbol" w:hAnsi="Symbol" w:cs="OpenSymbol, 'Arial Unicode MS'"/>
      <w:shd w:val="clear" w:color="auto" w:fill="auto"/>
    </w:rPr>
  </w:style>
  <w:style w:type="character" w:customStyle="1" w:styleId="WW8Num35z0">
    <w:name w:val="WW8Num35z0"/>
    <w:rPr>
      <w:rFonts w:ascii="Symbol" w:hAnsi="Symbol" w:cs="OpenSymbol, 'Arial Unicode MS'"/>
      <w:shd w:val="clear" w:color="auto" w:fill="auto"/>
    </w:rPr>
  </w:style>
  <w:style w:type="character" w:customStyle="1" w:styleId="WW8Num35z1">
    <w:name w:val="WW8Num35z1"/>
    <w:rPr>
      <w:rFonts w:ascii="OpenSymbol, 'Arial Unicode MS'" w:hAnsi="OpenSymbol, 'Arial Unicode MS'" w:cs="OpenSymbol, 'Arial Unicode MS'"/>
    </w:rPr>
  </w:style>
  <w:style w:type="character" w:customStyle="1" w:styleId="WW8Num36z0">
    <w:name w:val="WW8Num36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36z1">
    <w:name w:val="WW8Num36z1"/>
    <w:rPr>
      <w:rFonts w:ascii="OpenSymbol, 'Arial Unicode MS'" w:hAnsi="OpenSymbol, 'Arial Unicode MS'" w:cs="OpenSymbol, 'Arial Unicode MS'"/>
    </w:rPr>
  </w:style>
  <w:style w:type="character" w:customStyle="1" w:styleId="WW8Num37z0">
    <w:name w:val="WW8Num37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37z1">
    <w:name w:val="WW8Num37z1"/>
    <w:rPr>
      <w:rFonts w:ascii="OpenSymbol, 'Arial Unicode MS'" w:hAnsi="OpenSymbol, 'Arial Unicode MS'" w:cs="OpenSymbol, 'Arial Unicode MS'"/>
    </w:rPr>
  </w:style>
  <w:style w:type="character" w:customStyle="1" w:styleId="WW8Num37z3">
    <w:name w:val="WW8Num37z3"/>
    <w:rPr>
      <w:rFonts w:ascii="Symbol" w:hAnsi="Symbol" w:cs="Arial"/>
      <w:color w:val="auto"/>
      <w:lang w:eastAsia="pl-PL"/>
    </w:rPr>
  </w:style>
  <w:style w:type="character" w:customStyle="1" w:styleId="WW8Num38z0">
    <w:name w:val="WW8Num38z0"/>
    <w:rPr>
      <w:rFonts w:ascii="Arial" w:eastAsia="Times New Roman" w:hAnsi="Arial" w:cs="Arial"/>
      <w:color w:val="auto"/>
      <w:shd w:val="clear" w:color="auto" w:fill="auto"/>
      <w:lang w:eastAsia="pl-P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3">
    <w:name w:val="WW8Num38z3"/>
    <w:rPr>
      <w:rFonts w:ascii="Symbol" w:hAnsi="Symbol" w:cs="Symbol"/>
    </w:rPr>
  </w:style>
  <w:style w:type="character" w:customStyle="1" w:styleId="WW8Num39z0">
    <w:name w:val="WW8Num39z0"/>
    <w:rPr>
      <w:rFonts w:ascii="Arial" w:eastAsia="Times New Roman" w:hAnsi="Arial" w:cs="Arial"/>
      <w:color w:val="auto"/>
      <w:sz w:val="22"/>
      <w:szCs w:val="22"/>
      <w:lang w:eastAsia="pl-P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3">
    <w:name w:val="WW8Num39z3"/>
    <w:rPr>
      <w:rFonts w:ascii="Symbol" w:hAnsi="Symbol" w:cs="Times New Roman"/>
      <w:sz w:val="22"/>
      <w:szCs w:val="22"/>
    </w:rPr>
  </w:style>
  <w:style w:type="character" w:customStyle="1" w:styleId="WW8Num40z0">
    <w:name w:val="WW8Num40z0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3">
    <w:name w:val="WW8Num40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41z0">
    <w:name w:val="WW8Num41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1z1">
    <w:name w:val="WW8Num41z1"/>
    <w:rPr>
      <w:rFonts w:ascii="OpenSymbol, 'Arial Unicode MS'" w:hAnsi="OpenSymbol, 'Arial Unicode MS'" w:cs="OpenSymbol, 'Arial Unicode MS'"/>
      <w:lang w:eastAsia="pl-PL"/>
    </w:rPr>
  </w:style>
  <w:style w:type="character" w:customStyle="1" w:styleId="WW8Num42z0">
    <w:name w:val="WW8Num42z0"/>
    <w:rPr>
      <w:rFonts w:ascii="Symbol" w:hAnsi="Symbol" w:cs="OpenSymbol, 'Arial Unicode MS'"/>
    </w:rPr>
  </w:style>
  <w:style w:type="character" w:customStyle="1" w:styleId="WW8Num42z1">
    <w:name w:val="WW8Num42z1"/>
    <w:rPr>
      <w:rFonts w:ascii="OpenSymbol, 'Arial Unicode MS'" w:hAnsi="OpenSymbol, 'Arial Unicode MS'" w:cs="OpenSymbol, 'Arial Unicode MS'"/>
    </w:rPr>
  </w:style>
  <w:style w:type="character" w:customStyle="1" w:styleId="WW8Num43z0">
    <w:name w:val="WW8Num43z0"/>
    <w:rPr>
      <w:rFonts w:ascii="Symbol" w:hAnsi="Symbol" w:cs="OpenSymbol, 'Arial Unicode MS'"/>
    </w:rPr>
  </w:style>
  <w:style w:type="character" w:customStyle="1" w:styleId="WW8Num43z1">
    <w:name w:val="WW8Num43z1"/>
    <w:rPr>
      <w:rFonts w:ascii="OpenSymbol, 'Arial Unicode MS'" w:hAnsi="OpenSymbol, 'Arial Unicode MS'" w:cs="OpenSymbol, 'Arial Unicode MS'"/>
    </w:rPr>
  </w:style>
  <w:style w:type="character" w:customStyle="1" w:styleId="WW8Num44z0">
    <w:name w:val="WW8Num44z0"/>
    <w:rPr>
      <w:rFonts w:ascii="Symbol" w:hAnsi="Symbol" w:cs="OpenSymbol, 'Arial Unicode MS'"/>
    </w:rPr>
  </w:style>
  <w:style w:type="character" w:customStyle="1" w:styleId="WW8Num44z1">
    <w:name w:val="WW8Num44z1"/>
    <w:rPr>
      <w:rFonts w:ascii="OpenSymbol, 'Arial Unicode MS'" w:hAnsi="OpenSymbol, 'Arial Unicode MS'" w:cs="OpenSymbol, 'Arial Unicode MS'"/>
    </w:rPr>
  </w:style>
  <w:style w:type="character" w:customStyle="1" w:styleId="WW8Num45z0">
    <w:name w:val="WW8Num45z0"/>
    <w:rPr>
      <w:rFonts w:ascii="Symbol" w:hAnsi="Symbol" w:cs="OpenSymbol, 'Arial Unicode MS'"/>
    </w:rPr>
  </w:style>
  <w:style w:type="character" w:customStyle="1" w:styleId="WW8Num45z1">
    <w:name w:val="WW8Num45z1"/>
    <w:rPr>
      <w:rFonts w:ascii="OpenSymbol, 'Arial Unicode MS'" w:hAnsi="OpenSymbol, 'Arial Unicode MS'" w:cs="OpenSymbol, 'Arial Unicode MS'"/>
    </w:rPr>
  </w:style>
  <w:style w:type="character" w:customStyle="1" w:styleId="WW8Num46z0">
    <w:name w:val="WW8Num46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6z1">
    <w:name w:val="WW8Num46z1"/>
    <w:rPr>
      <w:rFonts w:ascii="OpenSymbol, 'Arial Unicode MS'" w:hAnsi="OpenSymbol, 'Arial Unicode MS'" w:cs="OpenSymbol, 'Arial Unicode MS'"/>
    </w:rPr>
  </w:style>
  <w:style w:type="character" w:customStyle="1" w:styleId="WW8Num47z0">
    <w:name w:val="WW8Num47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7z1">
    <w:name w:val="WW8Num47z1"/>
    <w:rPr>
      <w:rFonts w:ascii="OpenSymbol, 'Arial Unicode MS'" w:hAnsi="OpenSymbol, 'Arial Unicode MS'" w:cs="OpenSymbol, 'Arial Unicode MS'"/>
    </w:rPr>
  </w:style>
  <w:style w:type="character" w:customStyle="1" w:styleId="WW8Num47z3">
    <w:name w:val="WW8Num47z3"/>
    <w:rPr>
      <w:rFonts w:ascii="Symbol" w:hAnsi="Symbol" w:cs="OpenSymbol, 'Arial Unicode MS'"/>
      <w:shd w:val="clear" w:color="auto" w:fill="auto"/>
    </w:rPr>
  </w:style>
  <w:style w:type="character" w:customStyle="1" w:styleId="WW8Num48z0">
    <w:name w:val="WW8Num48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8z1">
    <w:name w:val="WW8Num48z1"/>
    <w:rPr>
      <w:rFonts w:ascii="OpenSymbol, 'Arial Unicode MS'" w:hAnsi="OpenSymbol, 'Arial Unicode MS'" w:cs="OpenSymbol, 'Arial Unicode MS'"/>
    </w:rPr>
  </w:style>
  <w:style w:type="character" w:customStyle="1" w:styleId="WW8Num49z0">
    <w:name w:val="WW8Num49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9z1">
    <w:name w:val="WW8Num49z1"/>
    <w:rPr>
      <w:rFonts w:ascii="OpenSymbol, 'Arial Unicode MS'" w:hAnsi="OpenSymbol, 'Arial Unicode MS'" w:cs="OpenSymbol, 'Arial Unicode MS'"/>
    </w:rPr>
  </w:style>
  <w:style w:type="character" w:customStyle="1" w:styleId="WW8Num49z3">
    <w:name w:val="WW8Num49z3"/>
    <w:rPr>
      <w:rFonts w:ascii="Symbol" w:hAnsi="Symbol" w:cs="OpenSymbol, 'Arial Unicode MS'"/>
      <w:shd w:val="clear" w:color="auto" w:fill="auto"/>
    </w:rPr>
  </w:style>
  <w:style w:type="character" w:customStyle="1" w:styleId="WW8Num50z0">
    <w:name w:val="WW8Num50z0"/>
    <w:rPr>
      <w:rFonts w:ascii="Symbol" w:eastAsia="Times New Roman" w:hAnsi="Symbol" w:cs="OpenSymbol, 'Arial Unicode MS'"/>
      <w:vanish w:val="0"/>
      <w:color w:val="auto"/>
      <w:position w:val="0"/>
      <w:sz w:val="22"/>
      <w:shd w:val="clear" w:color="auto" w:fill="auto"/>
      <w:vertAlign w:val="baseline"/>
      <w:lang w:eastAsia="pl-PL"/>
    </w:rPr>
  </w:style>
  <w:style w:type="character" w:customStyle="1" w:styleId="WW8Num50z1">
    <w:name w:val="WW8Num50z1"/>
    <w:rPr>
      <w:rFonts w:ascii="OpenSymbol, 'Arial Unicode MS'" w:hAnsi="OpenSymbol, 'Arial Unicode MS'" w:cs="OpenSymbol, 'Arial Unicode MS'"/>
    </w:rPr>
  </w:style>
  <w:style w:type="character" w:customStyle="1" w:styleId="WW8Num50z3">
    <w:name w:val="WW8Num50z3"/>
    <w:rPr>
      <w:rFonts w:ascii="Symbol" w:hAnsi="Symbol" w:cs="OpenSymbol, 'Arial Unicode MS'"/>
      <w:shd w:val="clear" w:color="auto" w:fill="auto"/>
    </w:rPr>
  </w:style>
  <w:style w:type="character" w:customStyle="1" w:styleId="WW8Num51z0">
    <w:name w:val="WW8Num51z0"/>
    <w:rPr>
      <w:rFonts w:ascii="Symbol" w:hAnsi="Symbol" w:cs="OpenSymbol, 'Arial Unicode MS'"/>
      <w:shd w:val="clear" w:color="auto" w:fill="auto"/>
    </w:rPr>
  </w:style>
  <w:style w:type="character" w:customStyle="1" w:styleId="WW8Num51z1">
    <w:name w:val="WW8Num51z1"/>
    <w:rPr>
      <w:rFonts w:ascii="OpenSymbol, 'Arial Unicode MS'" w:hAnsi="OpenSymbol, 'Arial Unicode MS'" w:cs="OpenSymbol, 'Arial Unicode MS'"/>
    </w:rPr>
  </w:style>
  <w:style w:type="character" w:customStyle="1" w:styleId="WW8Num52z0">
    <w:name w:val="WW8Num52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52z1">
    <w:name w:val="WW8Num52z1"/>
    <w:rPr>
      <w:rFonts w:ascii="OpenSymbol, 'Arial Unicode MS'" w:hAnsi="OpenSymbol, 'Arial Unicode MS'" w:cs="OpenSymbol, 'Arial Unicode MS'"/>
    </w:rPr>
  </w:style>
  <w:style w:type="character" w:customStyle="1" w:styleId="WW8Num52z3">
    <w:name w:val="WW8Num52z3"/>
    <w:rPr>
      <w:rFonts w:ascii="Symbol" w:hAnsi="Symbol" w:cs="OpenSymbol, 'Arial Unicode MS'"/>
      <w:color w:val="auto"/>
      <w:lang w:eastAsia="pl-PL"/>
    </w:rPr>
  </w:style>
  <w:style w:type="character" w:customStyle="1" w:styleId="WW8Num53z0">
    <w:name w:val="WW8Num53z0"/>
    <w:rPr>
      <w:rFonts w:ascii="Symbol" w:eastAsia="Times New Roman" w:hAnsi="Symbol" w:cs="OpenSymbol, 'Arial Unicode MS'"/>
      <w:color w:val="auto"/>
      <w:lang w:eastAsia="pl-PL"/>
    </w:rPr>
  </w:style>
  <w:style w:type="character" w:customStyle="1" w:styleId="WW8Num53z1">
    <w:name w:val="WW8Num53z1"/>
    <w:rPr>
      <w:rFonts w:ascii="OpenSymbol, 'Arial Unicode MS'" w:hAnsi="OpenSymbol, 'Arial Unicode MS'" w:cs="OpenSymbol, 'Arial Unicode MS'"/>
    </w:rPr>
  </w:style>
  <w:style w:type="character" w:customStyle="1" w:styleId="WW8Num54z0">
    <w:name w:val="WW8Num54z0"/>
    <w:rPr>
      <w:rFonts w:ascii="Symbol" w:hAnsi="Symbol" w:cs="OpenSymbol, 'Arial Unicode MS'"/>
    </w:rPr>
  </w:style>
  <w:style w:type="character" w:customStyle="1" w:styleId="WW8Num54z1">
    <w:name w:val="WW8Num54z1"/>
    <w:rPr>
      <w:rFonts w:ascii="OpenSymbol, 'Arial Unicode MS'" w:hAnsi="OpenSymbol, 'Arial Unicode MS'" w:cs="OpenSymbol, 'Arial Unicode MS'"/>
    </w:rPr>
  </w:style>
  <w:style w:type="character" w:customStyle="1" w:styleId="WW8Num55z0">
    <w:name w:val="WW8Num55z0"/>
    <w:rPr>
      <w:rFonts w:ascii="Symbol" w:hAnsi="Symbol" w:cs="OpenSymbol, 'Arial Unicode MS'"/>
    </w:rPr>
  </w:style>
  <w:style w:type="character" w:customStyle="1" w:styleId="WW8Num55z1">
    <w:name w:val="WW8Num55z1"/>
    <w:rPr>
      <w:rFonts w:ascii="OpenSymbol, 'Arial Unicode MS'" w:hAnsi="OpenSymbol, 'Arial Unicode MS'" w:cs="OpenSymbol, 'Arial Unicode MS'"/>
    </w:rPr>
  </w:style>
  <w:style w:type="character" w:customStyle="1" w:styleId="WW8Num56z0">
    <w:name w:val="WW8Num56z0"/>
    <w:rPr>
      <w:rFonts w:ascii="Symbol" w:hAnsi="Symbol" w:cs="OpenSymbol, 'Arial Unicode MS'"/>
    </w:rPr>
  </w:style>
  <w:style w:type="character" w:customStyle="1" w:styleId="WW8Num56z1">
    <w:name w:val="WW8Num56z1"/>
    <w:rPr>
      <w:rFonts w:ascii="OpenSymbol, 'Arial Unicode MS'" w:hAnsi="OpenSymbol, 'Arial Unicode MS'" w:cs="OpenSymbol, 'Arial Unicode MS'"/>
    </w:rPr>
  </w:style>
  <w:style w:type="character" w:customStyle="1" w:styleId="WW8Num57z0">
    <w:name w:val="WW8Num57z0"/>
    <w:rPr>
      <w:rFonts w:ascii="Symbol" w:hAnsi="Symbol" w:cs="OpenSymbol, 'Arial Unicode MS'"/>
    </w:rPr>
  </w:style>
  <w:style w:type="character" w:customStyle="1" w:styleId="WW8Num57z1">
    <w:name w:val="WW8Num57z1"/>
    <w:rPr>
      <w:rFonts w:ascii="OpenSymbol, 'Arial Unicode MS'" w:hAnsi="OpenSymbol, 'Arial Unicode MS'" w:cs="OpenSymbol, 'Arial Unicode MS'"/>
    </w:rPr>
  </w:style>
  <w:style w:type="character" w:customStyle="1" w:styleId="WW8Num58z0">
    <w:name w:val="WW8Num58z0"/>
    <w:rPr>
      <w:rFonts w:ascii="Symbol" w:hAnsi="Symbol" w:cs="OpenSymbol, 'Arial Unicode MS'"/>
    </w:rPr>
  </w:style>
  <w:style w:type="character" w:customStyle="1" w:styleId="WW8Num58z1">
    <w:name w:val="WW8Num58z1"/>
    <w:rPr>
      <w:rFonts w:ascii="OpenSymbol, 'Arial Unicode MS'" w:hAnsi="OpenSymbol, 'Arial Unicode MS'" w:cs="OpenSymbol, 'Arial Unicode MS'"/>
    </w:rPr>
  </w:style>
  <w:style w:type="character" w:customStyle="1" w:styleId="WW8Num59z0">
    <w:name w:val="WW8Num59z0"/>
    <w:rPr>
      <w:rFonts w:ascii="Symbol" w:hAnsi="Symbol" w:cs="OpenSymbol, 'Arial Unicode MS'"/>
    </w:rPr>
  </w:style>
  <w:style w:type="character" w:customStyle="1" w:styleId="WW8Num59z1">
    <w:name w:val="WW8Num59z1"/>
    <w:rPr>
      <w:rFonts w:ascii="OpenSymbol, 'Arial Unicode MS'" w:hAnsi="OpenSymbol, 'Arial Unicode MS'" w:cs="OpenSymbol, 'Arial Unicode MS'"/>
    </w:rPr>
  </w:style>
  <w:style w:type="character" w:customStyle="1" w:styleId="WW8Num60z0">
    <w:name w:val="WW8Num60z0"/>
    <w:rPr>
      <w:rFonts w:ascii="Symbol" w:hAnsi="Symbol" w:cs="OpenSymbol, 'Arial Unicode MS'"/>
    </w:rPr>
  </w:style>
  <w:style w:type="character" w:customStyle="1" w:styleId="WW8Num60z1">
    <w:name w:val="WW8Num60z1"/>
    <w:rPr>
      <w:rFonts w:ascii="OpenSymbol, 'Arial Unicode MS'" w:hAnsi="OpenSymbol, 'Arial Unicode MS'" w:cs="OpenSymbol, 'Arial Unicode MS'"/>
    </w:rPr>
  </w:style>
  <w:style w:type="character" w:customStyle="1" w:styleId="WW8Num61z0">
    <w:name w:val="WW8Num61z0"/>
    <w:rPr>
      <w:rFonts w:ascii="Symbol" w:hAnsi="Symbol" w:cs="OpenSymbol, 'Arial Unicode MS'"/>
    </w:rPr>
  </w:style>
  <w:style w:type="character" w:customStyle="1" w:styleId="WW8Num61z1">
    <w:name w:val="WW8Num61z1"/>
    <w:rPr>
      <w:rFonts w:ascii="OpenSymbol, 'Arial Unicode MS'" w:hAnsi="OpenSymbol, 'Arial Unicode MS'" w:cs="OpenSymbol, 'Arial Unicode MS'"/>
    </w:rPr>
  </w:style>
  <w:style w:type="character" w:customStyle="1" w:styleId="WW8Num62z0">
    <w:name w:val="WW8Num62z0"/>
    <w:rPr>
      <w:rFonts w:ascii="Symbol" w:hAnsi="Symbol" w:cs="OpenSymbol, 'Arial Unicode MS'"/>
    </w:rPr>
  </w:style>
  <w:style w:type="character" w:customStyle="1" w:styleId="WW8Num62z1">
    <w:name w:val="WW8Num62z1"/>
    <w:rPr>
      <w:rFonts w:ascii="OpenSymbol, 'Arial Unicode MS'" w:hAnsi="OpenSymbol, 'Arial Unicode MS'" w:cs="OpenSymbol, 'Arial Unicode MS'"/>
    </w:rPr>
  </w:style>
  <w:style w:type="character" w:customStyle="1" w:styleId="WW8Num63z0">
    <w:name w:val="WW8Num63z0"/>
    <w:rPr>
      <w:rFonts w:ascii="Symbol" w:hAnsi="Symbol" w:cs="OpenSymbol, 'Arial Unicode MS'"/>
    </w:rPr>
  </w:style>
  <w:style w:type="character" w:customStyle="1" w:styleId="WW8Num63z1">
    <w:name w:val="WW8Num63z1"/>
    <w:rPr>
      <w:rFonts w:ascii="OpenSymbol, 'Arial Unicode MS'" w:hAnsi="OpenSymbol, 'Arial Unicode MS'" w:cs="OpenSymbol, 'Arial Unicode MS'"/>
    </w:rPr>
  </w:style>
  <w:style w:type="character" w:customStyle="1" w:styleId="WW8Num64z0">
    <w:name w:val="WW8Num64z0"/>
    <w:rPr>
      <w:rFonts w:ascii="Symbol" w:hAnsi="Symbol" w:cs="OpenSymbol, 'Arial Unicode MS'"/>
    </w:rPr>
  </w:style>
  <w:style w:type="character" w:customStyle="1" w:styleId="WW8Num64z1">
    <w:name w:val="WW8Num64z1"/>
    <w:rPr>
      <w:rFonts w:ascii="OpenSymbol, 'Arial Unicode MS'" w:hAnsi="OpenSymbol, 'Arial Unicode MS'" w:cs="OpenSymbol, 'Arial Unicode MS'"/>
    </w:rPr>
  </w:style>
  <w:style w:type="character" w:customStyle="1" w:styleId="WW8Num65z0">
    <w:name w:val="WW8Num65z0"/>
    <w:rPr>
      <w:rFonts w:ascii="Symbol" w:hAnsi="Symbol" w:cs="OpenSymbol, 'Arial Unicode MS'"/>
    </w:rPr>
  </w:style>
  <w:style w:type="character" w:customStyle="1" w:styleId="WW8Num65z1">
    <w:name w:val="WW8Num65z1"/>
    <w:rPr>
      <w:rFonts w:ascii="OpenSymbol, 'Arial Unicode MS'" w:hAnsi="OpenSymbol, 'Arial Unicode MS'" w:cs="OpenSymbol, 'Arial Unicode MS'"/>
    </w:rPr>
  </w:style>
  <w:style w:type="character" w:customStyle="1" w:styleId="WW8Num66z0">
    <w:name w:val="WW8Num66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66z1">
    <w:name w:val="WW8Num66z1"/>
    <w:rPr>
      <w:rFonts w:ascii="OpenSymbol, 'Arial Unicode MS'" w:hAnsi="OpenSymbol, 'Arial Unicode MS'" w:cs="OpenSymbol, 'Arial Unicode MS'"/>
    </w:rPr>
  </w:style>
  <w:style w:type="character" w:customStyle="1" w:styleId="WW8Num67z0">
    <w:name w:val="WW8Num67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67z1">
    <w:name w:val="WW8Num67z1"/>
    <w:rPr>
      <w:rFonts w:ascii="OpenSymbol, 'Arial Unicode MS'" w:hAnsi="OpenSymbol, 'Arial Unicode MS'" w:cs="OpenSymbol, 'Arial Unicode MS'"/>
    </w:rPr>
  </w:style>
  <w:style w:type="character" w:customStyle="1" w:styleId="WW8Num68z0">
    <w:name w:val="WW8Num68z0"/>
    <w:rPr>
      <w:rFonts w:ascii="Courier New" w:hAnsi="Courier New" w:cs="Courier New"/>
    </w:rPr>
  </w:style>
  <w:style w:type="character" w:customStyle="1" w:styleId="WW8Num68z1">
    <w:name w:val="WW8Num68z1"/>
    <w:rPr>
      <w:rFonts w:ascii="OpenSymbol, 'Arial Unicode MS'" w:hAnsi="OpenSymbol, 'Arial Unicode MS'" w:cs="OpenSymbol, 'Arial Unicode MS'"/>
    </w:rPr>
  </w:style>
  <w:style w:type="character" w:customStyle="1" w:styleId="WW8Num69z0">
    <w:name w:val="WW8Num69z0"/>
    <w:rPr>
      <w:rFonts w:ascii="Symbol" w:hAnsi="Symbol" w:cs="OpenSymbol, 'Arial Unicode MS'"/>
    </w:rPr>
  </w:style>
  <w:style w:type="character" w:customStyle="1" w:styleId="WW8Num69z1">
    <w:name w:val="WW8Num69z1"/>
    <w:rPr>
      <w:rFonts w:ascii="OpenSymbol, 'Arial Unicode MS'" w:hAnsi="OpenSymbol, 'Arial Unicode MS'" w:cs="OpenSymbol, 'Arial Unicode MS'"/>
    </w:rPr>
  </w:style>
  <w:style w:type="character" w:customStyle="1" w:styleId="WW8Num70z0">
    <w:name w:val="WW8Num70z0"/>
    <w:rPr>
      <w:rFonts w:ascii="Symbol" w:hAnsi="Symbol" w:cs="Symbol"/>
    </w:rPr>
  </w:style>
  <w:style w:type="character" w:customStyle="1" w:styleId="WW8Num70z1">
    <w:name w:val="WW8Num70z1"/>
    <w:rPr>
      <w:rFonts w:ascii="Courier New" w:hAnsi="Courier New" w:cs="Courier New"/>
    </w:rPr>
  </w:style>
  <w:style w:type="character" w:customStyle="1" w:styleId="WW8Num71z0">
    <w:name w:val="WW8Num71z0"/>
    <w:rPr>
      <w:rFonts w:ascii="Symbol" w:hAnsi="Symbol" w:cs="OpenSymbol, 'Arial Unicode MS'"/>
    </w:rPr>
  </w:style>
  <w:style w:type="character" w:customStyle="1" w:styleId="WW8Num71z1">
    <w:name w:val="WW8Num71z1"/>
    <w:rPr>
      <w:rFonts w:ascii="OpenSymbol, 'Arial Unicode MS'" w:hAnsi="OpenSymbol, 'Arial Unicode MS'" w:cs="OpenSymbol, 'Arial Unicode MS'"/>
    </w:rPr>
  </w:style>
  <w:style w:type="character" w:customStyle="1" w:styleId="WW8Num72z0">
    <w:name w:val="WW8Num72z0"/>
    <w:rPr>
      <w:rFonts w:ascii="Symbol" w:hAnsi="Symbol" w:cs="OpenSymbol, 'Arial Unicode MS'"/>
    </w:rPr>
  </w:style>
  <w:style w:type="character" w:customStyle="1" w:styleId="WW8Num72z1">
    <w:name w:val="WW8Num72z1"/>
    <w:rPr>
      <w:rFonts w:ascii="OpenSymbol, 'Arial Unicode MS'" w:hAnsi="OpenSymbol, 'Arial Unicode MS'" w:cs="OpenSymbol, 'Arial Unicode MS'"/>
    </w:rPr>
  </w:style>
  <w:style w:type="character" w:customStyle="1" w:styleId="WW8Num73z0">
    <w:name w:val="WW8Num73z0"/>
    <w:rPr>
      <w:rFonts w:ascii="Symbol" w:hAnsi="Symbol" w:cs="Symbol"/>
    </w:rPr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 w:cs="Wingdings"/>
    </w:rPr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ascii="Symbol" w:hAnsi="Symbol" w:cs="Symbol"/>
    </w:rPr>
  </w:style>
  <w:style w:type="character" w:customStyle="1" w:styleId="WW8Num75z0">
    <w:name w:val="WW8Num75z0"/>
    <w:rPr>
      <w:rFonts w:ascii="Symbol" w:hAnsi="Symbol" w:cs="Symbol"/>
    </w:rPr>
  </w:style>
  <w:style w:type="character" w:customStyle="1" w:styleId="WW8Num76z0">
    <w:name w:val="WW8Num76z0"/>
    <w:rPr>
      <w:rFonts w:ascii="Symbol" w:hAnsi="Symbol" w:cs="OpenSymbol, 'Arial Unicode MS'"/>
    </w:rPr>
  </w:style>
  <w:style w:type="character" w:customStyle="1" w:styleId="WW8Num76z1">
    <w:name w:val="WW8Num76z1"/>
    <w:rPr>
      <w:rFonts w:ascii="OpenSymbol, 'Arial Unicode MS'" w:hAnsi="OpenSymbol, 'Arial Unicode MS'" w:cs="OpenSymbol, 'Arial Unicode MS'"/>
    </w:rPr>
  </w:style>
  <w:style w:type="character" w:customStyle="1" w:styleId="WW8Num77z0">
    <w:name w:val="WW8Num77z0"/>
    <w:rPr>
      <w:rFonts w:ascii="Symbol" w:hAnsi="Symbol" w:cs="OpenSymbol, 'Arial Unicode MS'"/>
    </w:rPr>
  </w:style>
  <w:style w:type="character" w:customStyle="1" w:styleId="WW8Num77z1">
    <w:name w:val="WW8Num77z1"/>
    <w:rPr>
      <w:rFonts w:ascii="OpenSymbol, 'Arial Unicode MS'" w:hAnsi="OpenSymbol, 'Arial Unicode MS'" w:cs="OpenSymbol, 'Arial Unicode MS'"/>
    </w:rPr>
  </w:style>
  <w:style w:type="character" w:customStyle="1" w:styleId="WW8Num78z0">
    <w:name w:val="WW8Num78z0"/>
    <w:rPr>
      <w:rFonts w:ascii="Symbol" w:hAnsi="Symbol" w:cs="OpenSymbol, 'Arial Unicode MS'"/>
    </w:rPr>
  </w:style>
  <w:style w:type="character" w:customStyle="1" w:styleId="WW8Num78z1">
    <w:name w:val="WW8Num78z1"/>
    <w:rPr>
      <w:rFonts w:ascii="OpenSymbol, 'Arial Unicode MS'" w:hAnsi="OpenSymbol, 'Arial Unicode MS'" w:cs="OpenSymbol, 'Arial Unicode MS'"/>
    </w:rPr>
  </w:style>
  <w:style w:type="character" w:customStyle="1" w:styleId="WW8Num79z0">
    <w:name w:val="WW8Num79z0"/>
    <w:rPr>
      <w:rFonts w:ascii="Symbol" w:hAnsi="Symbol" w:cs="OpenSymbol, 'Arial Unicode MS'"/>
    </w:rPr>
  </w:style>
  <w:style w:type="character" w:customStyle="1" w:styleId="WW8Num79z1">
    <w:name w:val="WW8Num79z1"/>
    <w:rPr>
      <w:rFonts w:ascii="OpenSymbol, 'Arial Unicode MS'" w:hAnsi="OpenSymbol, 'Arial Unicode MS'" w:cs="OpenSymbol, 'Arial Unicode MS'"/>
    </w:rPr>
  </w:style>
  <w:style w:type="character" w:customStyle="1" w:styleId="WW8Num80z0">
    <w:name w:val="WW8Num80z0"/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  <w:rPr>
      <w:rFonts w:ascii="Arial" w:hAnsi="Arial" w:cs="Arial"/>
      <w:b/>
      <w:color w:val="00000A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Symbol" w:hAnsi="Symbol" w:cs="Symbol"/>
    </w:rPr>
  </w:style>
  <w:style w:type="character" w:customStyle="1" w:styleId="WW8Num82z1">
    <w:name w:val="WW8Num82z1"/>
    <w:rPr>
      <w:rFonts w:ascii="Courier New" w:hAnsi="Courier New" w:cs="Courier New"/>
      <w:b/>
      <w:sz w:val="23"/>
    </w:rPr>
  </w:style>
  <w:style w:type="character" w:customStyle="1" w:styleId="WW8Num82z2">
    <w:name w:val="WW8Num82z2"/>
    <w:rPr>
      <w:rFonts w:ascii="Wingdings" w:hAnsi="Wingdings" w:cs="Wingdings"/>
    </w:rPr>
  </w:style>
  <w:style w:type="character" w:customStyle="1" w:styleId="WW8Num83z0">
    <w:name w:val="WW8Num83z0"/>
    <w:rPr>
      <w:rFonts w:ascii="Symbol" w:hAnsi="Symbol" w:cs="Symbol"/>
    </w:rPr>
  </w:style>
  <w:style w:type="character" w:customStyle="1" w:styleId="WW8Num83z2">
    <w:name w:val="WW8Num83z2"/>
    <w:rPr>
      <w:rFonts w:ascii="Wingdings" w:hAnsi="Wingdings" w:cs="Wingdings"/>
    </w:rPr>
  </w:style>
  <w:style w:type="character" w:customStyle="1" w:styleId="WW8Num83z4">
    <w:name w:val="WW8Num83z4"/>
    <w:rPr>
      <w:rFonts w:ascii="Courier New" w:hAnsi="Courier New" w:cs="Courier New"/>
      <w:b/>
      <w:sz w:val="23"/>
    </w:rPr>
  </w:style>
  <w:style w:type="character" w:customStyle="1" w:styleId="WW8Num84z0">
    <w:name w:val="WW8Num84z0"/>
    <w:rPr>
      <w:rFonts w:ascii="Symbol" w:hAnsi="Symbol" w:cs="OpenSymbol, 'Arial Unicode MS'"/>
    </w:rPr>
  </w:style>
  <w:style w:type="character" w:customStyle="1" w:styleId="WW8Num84z1">
    <w:name w:val="WW8Num84z1"/>
    <w:rPr>
      <w:rFonts w:ascii="OpenSymbol, 'Arial Unicode MS'" w:hAnsi="OpenSymbol, 'Arial Unicode MS'" w:cs="OpenSymbol, 'Arial Unicode MS'"/>
    </w:rPr>
  </w:style>
  <w:style w:type="character" w:customStyle="1" w:styleId="WW8Num85z0">
    <w:name w:val="WW8Num85z0"/>
    <w:rPr>
      <w:rFonts w:ascii="Symbol" w:hAnsi="Symbol" w:cs="OpenSymbol, 'Arial Unicode MS'"/>
      <w:lang w:eastAsia="pl-PL"/>
    </w:rPr>
  </w:style>
  <w:style w:type="character" w:customStyle="1" w:styleId="WW8Num85z1">
    <w:name w:val="WW8Num85z1"/>
    <w:rPr>
      <w:rFonts w:ascii="OpenSymbol, 'Arial Unicode MS'" w:hAnsi="OpenSymbol, 'Arial Unicode MS'" w:cs="OpenSymbol, 'Arial Unicode MS'"/>
    </w:rPr>
  </w:style>
  <w:style w:type="character" w:customStyle="1" w:styleId="WW8Num86z0">
    <w:name w:val="WW8Num86z0"/>
    <w:rPr>
      <w:rFonts w:ascii="Symbol" w:hAnsi="Symbol" w:cs="OpenSymbol, 'Arial Unicode MS'"/>
    </w:rPr>
  </w:style>
  <w:style w:type="character" w:customStyle="1" w:styleId="WW8Num86z1">
    <w:name w:val="WW8Num86z1"/>
    <w:rPr>
      <w:rFonts w:ascii="OpenSymbol, 'Arial Unicode MS'" w:hAnsi="OpenSymbol, 'Arial Unicode MS'" w:cs="OpenSymbol, 'Arial Unicode MS'"/>
    </w:rPr>
  </w:style>
  <w:style w:type="character" w:customStyle="1" w:styleId="WW8Num87z0">
    <w:name w:val="WW8Num87z0"/>
    <w:rPr>
      <w:rFonts w:ascii="Symbol" w:hAnsi="Symbol" w:cs="OpenSymbol, 'Arial Unicode MS'"/>
    </w:rPr>
  </w:style>
  <w:style w:type="character" w:customStyle="1" w:styleId="WW8Num87z1">
    <w:name w:val="WW8Num87z1"/>
    <w:rPr>
      <w:rFonts w:ascii="OpenSymbol, 'Arial Unicode MS'" w:hAnsi="OpenSymbol, 'Arial Unicode MS'" w:cs="OpenSymbol, 'Arial Unicode MS'"/>
    </w:rPr>
  </w:style>
  <w:style w:type="character" w:customStyle="1" w:styleId="WW8Num88z0">
    <w:name w:val="WW8Num88z0"/>
    <w:rPr>
      <w:rFonts w:ascii="Symbol" w:hAnsi="Symbol" w:cs="OpenSymbol, 'Arial Unicode MS'"/>
    </w:rPr>
  </w:style>
  <w:style w:type="character" w:customStyle="1" w:styleId="WW8Num88z1">
    <w:name w:val="WW8Num88z1"/>
    <w:rPr>
      <w:rFonts w:ascii="OpenSymbol, 'Arial Unicode MS'" w:hAnsi="OpenSymbol, 'Arial Unicode MS'" w:cs="OpenSymbol, 'Arial Unicode MS'"/>
    </w:rPr>
  </w:style>
  <w:style w:type="character" w:customStyle="1" w:styleId="WW8Num89z0">
    <w:name w:val="WW8Num89z0"/>
    <w:rPr>
      <w:rFonts w:ascii="Symbol" w:hAnsi="Symbol" w:cs="OpenSymbol, 'Arial Unicode MS'"/>
    </w:rPr>
  </w:style>
  <w:style w:type="character" w:customStyle="1" w:styleId="WW8Num89z1">
    <w:name w:val="WW8Num89z1"/>
    <w:rPr>
      <w:rFonts w:ascii="OpenSymbol, 'Arial Unicode MS'" w:hAnsi="OpenSymbol, 'Arial Unicode MS'" w:cs="OpenSymbol, 'Arial Unicode MS'"/>
    </w:rPr>
  </w:style>
  <w:style w:type="character" w:customStyle="1" w:styleId="WW8Num90z0">
    <w:name w:val="WW8Num90z0"/>
    <w:rPr>
      <w:rFonts w:ascii="Symbol" w:hAnsi="Symbol" w:cs="OpenSymbol, 'Arial Unicode MS'"/>
    </w:rPr>
  </w:style>
  <w:style w:type="character" w:customStyle="1" w:styleId="WW8Num90z1">
    <w:name w:val="WW8Num90z1"/>
    <w:rPr>
      <w:rFonts w:ascii="OpenSymbol, 'Arial Unicode MS'" w:hAnsi="OpenSymbol, 'Arial Unicode MS'" w:cs="OpenSymbol, 'Arial Unicode MS'"/>
    </w:rPr>
  </w:style>
  <w:style w:type="character" w:customStyle="1" w:styleId="WW8Num14z3">
    <w:name w:val="WW8Num14z3"/>
    <w:rPr>
      <w:rFonts w:ascii="Symbol" w:hAnsi="Symbol" w:cs="OpenSymbol, 'Arial Unicode MS'"/>
      <w:color w:val="00FFFF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6z3">
    <w:name w:val="WW8Num16z3"/>
    <w:rPr>
      <w:rFonts w:ascii="Symbol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8z3">
    <w:name w:val="WW8Num18z3"/>
    <w:rPr>
      <w:rFonts w:ascii="Symbol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22z3">
    <w:name w:val="WW8Num22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24z3">
    <w:name w:val="WW8Num24z3"/>
    <w:rPr>
      <w:rFonts w:ascii="Symbol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6z3">
    <w:name w:val="WW8Num36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46z3">
    <w:name w:val="WW8Num46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48z3">
    <w:name w:val="WW8Num48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51z3">
    <w:name w:val="WW8Num51z3"/>
    <w:rPr>
      <w:rFonts w:ascii="Symbol" w:hAnsi="Symbol" w:cs="OpenSymbol, 'Arial Unicode MS'"/>
      <w:shd w:val="clear" w:color="auto" w:fill="auto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2z3">
    <w:name w:val="WW8Num2z3"/>
    <w:rPr>
      <w:rFonts w:ascii="Wingdings" w:hAnsi="Wingdings" w:cs="OpenSymbol, 'Arial Unicode MS'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2">
    <w:name w:val="WW8Num10z2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2">
    <w:name w:val="WW8Num11z2"/>
    <w:rPr>
      <w:b/>
      <w:color w:val="00000A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2">
    <w:name w:val="WW8Num4z2"/>
    <w:rPr>
      <w:b/>
      <w:color w:val="00000A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2">
    <w:name w:val="WW8Num7z2"/>
    <w:rPr>
      <w:rFonts w:ascii="Symap" w:hAnsi="Symap" w:cs="Symap"/>
      <w:b/>
      <w:color w:val="00000A"/>
      <w:sz w:val="24"/>
      <w:szCs w:val="24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Nagwek1Znak">
    <w:name w:val="Nagłówek 1 Znak"/>
    <w:basedOn w:val="Domylnaczcionkaakapitu"/>
    <w:rPr>
      <w:rFonts w:ascii="Calibri Light" w:hAnsi="Calibri Light"/>
      <w:b/>
      <w:sz w:val="32"/>
      <w:szCs w:val="32"/>
    </w:rPr>
  </w:style>
  <w:style w:type="character" w:customStyle="1" w:styleId="Nagwek2Znak">
    <w:name w:val="Nagłówek 2 Znak"/>
    <w:basedOn w:val="Domylnaczcionkaakapitu"/>
    <w:rPr>
      <w:rFonts w:ascii="Calibri Light" w:hAnsi="Calibri Light"/>
      <w:b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libri Light" w:hAnsi="Calibri Light"/>
      <w:sz w:val="24"/>
      <w:szCs w:val="24"/>
      <w:u w:val="single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pple-converted-space">
    <w:name w:val="apple-converted-space"/>
    <w:basedOn w:val="Domylnaczcionkaakapitu"/>
  </w:style>
  <w:style w:type="character" w:customStyle="1" w:styleId="-AKAPITZnakZnak">
    <w:name w:val="- AKAPIT Znak Znak"/>
    <w:basedOn w:val="Domylnaczcionkaakapitu"/>
    <w:rPr>
      <w:rFonts w:ascii="Verdana" w:eastAsia="Times New Roman" w:hAnsi="Verdana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Znak">
    <w:name w:val="Nagłówek Znak"/>
    <w:basedOn w:val="Domylnaczcionkaakapitu"/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styleId="Numerstrony">
    <w:name w:val="page number"/>
    <w:basedOn w:val="Domylnaczcionkaakapitu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b/>
      <w:color w:val="00000A"/>
    </w:rPr>
  </w:style>
  <w:style w:type="character" w:customStyle="1" w:styleId="ListLabel2">
    <w:name w:val="ListLabel 2"/>
    <w:rPr>
      <w:rFonts w:cs="Courier New"/>
      <w:b/>
      <w:sz w:val="23"/>
    </w:rPr>
  </w:style>
  <w:style w:type="character" w:customStyle="1" w:styleId="IndexLink">
    <w:name w:val="Index Link"/>
  </w:style>
  <w:style w:type="character" w:customStyle="1" w:styleId="Znakiwypunktowania">
    <w:name w:val="Znaki wypunktowania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Wingdings"/>
    </w:rPr>
  </w:style>
  <w:style w:type="character" w:customStyle="1" w:styleId="NumberingSymbols">
    <w:name w:val="Numbering Symbols"/>
  </w:style>
  <w:style w:type="character" w:styleId="Uwydatnienie">
    <w:name w:val="Emphasis"/>
    <w:rPr>
      <w:i/>
      <w:iCs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4">
    <w:name w:val="WW8Num20z4"/>
    <w:rPr>
      <w:rFonts w:ascii="Courier New" w:hAnsi="Courier New" w:cs="Courier New"/>
    </w:rPr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Bullets">
    <w:name w:val="Bullet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Linenumbering">
    <w:name w:val="Line numbering"/>
  </w:style>
  <w:style w:type="character" w:customStyle="1" w:styleId="WW8Num70z2">
    <w:name w:val="WW8Num70z2"/>
    <w:rPr>
      <w:rFonts w:ascii="Wingdings" w:hAnsi="Wingdings" w:cs="Wingdings"/>
    </w:rPr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5z1">
    <w:name w:val="WW8Num75z1"/>
    <w:rPr>
      <w:sz w:val="16"/>
    </w:rPr>
  </w:style>
  <w:style w:type="character" w:customStyle="1" w:styleId="WW8Num75z2">
    <w:name w:val="WW8Num75z2"/>
    <w:rPr>
      <w:rFonts w:ascii="Wingdings" w:hAnsi="Wingdings" w:cs="Wingdings"/>
    </w:rPr>
  </w:style>
  <w:style w:type="character" w:customStyle="1" w:styleId="WW8Num68z2">
    <w:name w:val="WW8Num68z2"/>
    <w:rPr>
      <w:rFonts w:ascii="Wingdings" w:hAnsi="Wingdings" w:cs="Wingdings"/>
    </w:rPr>
  </w:style>
  <w:style w:type="character" w:customStyle="1" w:styleId="WW8Num68z3">
    <w:name w:val="WW8Num68z3"/>
    <w:rPr>
      <w:rFonts w:ascii="Symbol" w:hAnsi="Symbol" w:cs="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paragraph" w:customStyle="1" w:styleId="Punkotowanie1">
    <w:name w:val="Punkotowanie 1"/>
    <w:basedOn w:val="Normalny"/>
    <w:link w:val="Punkotowanie1Znak"/>
    <w:qFormat/>
    <w:rsid w:val="00B42DEA"/>
    <w:pPr>
      <w:numPr>
        <w:numId w:val="44"/>
      </w:numPr>
    </w:pPr>
    <w:rPr>
      <w:bCs/>
    </w:rPr>
  </w:style>
  <w:style w:type="character" w:customStyle="1" w:styleId="Punkotowanie1Znak">
    <w:name w:val="Punkotowanie 1 Znak"/>
    <w:basedOn w:val="Domylnaczcionkaakapitu"/>
    <w:link w:val="Punkotowanie1"/>
    <w:rsid w:val="00B42DEA"/>
    <w:rPr>
      <w:rFonts w:ascii="Arial" w:hAnsi="Arial"/>
      <w:bCs/>
      <w:w w:val="9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6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1780</Words>
  <Characters>10686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Łukasz Deplewski</cp:lastModifiedBy>
  <cp:revision>16</cp:revision>
  <cp:lastPrinted>2024-10-28T18:46:00Z</cp:lastPrinted>
  <dcterms:created xsi:type="dcterms:W3CDTF">2020-08-11T14:25:00Z</dcterms:created>
  <dcterms:modified xsi:type="dcterms:W3CDTF">2024-10-28T18:48:00Z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Acer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